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638" w:rsidRDefault="00A55638" w:rsidP="00A55638">
      <w:pPr>
        <w:spacing w:line="480" w:lineRule="auto"/>
        <w:ind w:firstLine="284"/>
        <w:jc w:val="both"/>
        <w:rPr>
          <w:sz w:val="20"/>
          <w:szCs w:val="20"/>
        </w:rPr>
      </w:pPr>
    </w:p>
    <w:p w:rsidR="00A55638" w:rsidRDefault="007C37DB" w:rsidP="00A55638">
      <w:pPr>
        <w:spacing w:line="480" w:lineRule="auto"/>
        <w:ind w:firstLine="284"/>
        <w:jc w:val="both"/>
      </w:pPr>
      <w:r>
        <w:t>Nell'analisi dell’</w:t>
      </w:r>
      <w:r w:rsidR="002F021B">
        <w:t>operato</w:t>
      </w:r>
      <w:r>
        <w:t xml:space="preserve"> di Nenni durante il primo periodo della guerra fredda non si può prescindere</w:t>
      </w:r>
      <w:r w:rsidR="00A55638">
        <w:t xml:space="preserve"> dalla constatazione che il contesto nel quale ess</w:t>
      </w:r>
      <w:r>
        <w:t xml:space="preserve">o si svolse fu </w:t>
      </w:r>
      <w:r w:rsidR="00A55638">
        <w:t>di grave tensione sul piano internazionale e di violenti contrasti su quello interno. In questa situazione avrebbe probabilmente scarso significato &lt;&lt;rimproverare alla sinistra italiana di essere storicamente se stessa e cioè radicata nella tradizione leninista, giacobina o anticlericale&gt;&gt;.</w:t>
      </w:r>
      <w:r w:rsidR="00A55638">
        <w:rPr>
          <w:rStyle w:val="Rimandonotaapidipagina"/>
        </w:rPr>
        <w:footnoteReference w:id="2"/>
      </w:r>
    </w:p>
    <w:p w:rsidR="00A55638" w:rsidRDefault="00A55638" w:rsidP="00A55638">
      <w:pPr>
        <w:spacing w:line="480" w:lineRule="auto"/>
        <w:ind w:firstLine="284"/>
        <w:jc w:val="both"/>
      </w:pPr>
      <w:r>
        <w:t xml:space="preserve">Altro discorso è quello di considerare attentamente le contraddizioni del Nenni uomo e politico che, accanto all'enunciazione di </w:t>
      </w:r>
      <w:r>
        <w:rPr>
          <w:i/>
          <w:iCs/>
        </w:rPr>
        <w:t>slogans</w:t>
      </w:r>
      <w:r>
        <w:t xml:space="preserve"> ad effetto, faceva poi proprie, in privato, le osservazioni di Cavour secondo cui &lt;&lt;ciò che si differisce non è perduto&gt;&gt;.</w:t>
      </w:r>
      <w:r>
        <w:rPr>
          <w:rStyle w:val="Rimandonotaapidipagina"/>
        </w:rPr>
        <w:footnoteReference w:id="3"/>
      </w:r>
      <w:r>
        <w:t xml:space="preserve"> In definitiva, bene si attaglierebbe a Nenni e alla sua lunga e travagliata vita di </w:t>
      </w:r>
      <w:r>
        <w:rPr>
          <w:i/>
          <w:iCs/>
        </w:rPr>
        <w:t xml:space="preserve">leader </w:t>
      </w:r>
      <w:r>
        <w:t>politico, spesso perdente, ma sempre alla ribalta della lotta, il detto di Massimo Bontempelli per cui &lt;&lt;la storia è lʼarte di aspettare&gt;&gt;, più ancora di quella di governare.</w:t>
      </w:r>
    </w:p>
    <w:p w:rsidR="00A55638" w:rsidRDefault="00A55638" w:rsidP="00A55638">
      <w:pPr>
        <w:spacing w:line="480" w:lineRule="auto"/>
        <w:ind w:firstLine="284"/>
        <w:jc w:val="both"/>
      </w:pPr>
      <w:r>
        <w:t>Per Nenni, ciò significò dapprima sottovalutare la possibile utilizzazione, da parte dei due maggiori partiti, della l</w:t>
      </w:r>
      <w:r w:rsidR="007C37DB">
        <w:t>ogica della guerra fredda. Egli</w:t>
      </w:r>
      <w:r>
        <w:t xml:space="preserve"> dovet</w:t>
      </w:r>
      <w:r w:rsidR="002F021B">
        <w:t>te però</w:t>
      </w:r>
      <w:r>
        <w:t xml:space="preserve"> comprende</w:t>
      </w:r>
      <w:r w:rsidR="002F021B">
        <w:t>re presto</w:t>
      </w:r>
      <w:r>
        <w:t xml:space="preserve"> i pericoli derivati per il pieno svolgimento dell'azione del PSI della stessa costituzione del Cominform.</w:t>
      </w:r>
      <w:r w:rsidR="002F021B">
        <w:t xml:space="preserve"> Il 6 ottobre 1947, appresa la noti</w:t>
      </w:r>
      <w:r w:rsidR="007C37DB">
        <w:t>zia,</w:t>
      </w:r>
      <w:r w:rsidR="002F021B">
        <w:t xml:space="preserve"> scrisse: &lt;&lt;Salvo un fatto nuovo, si avvera che stiamo per essere sospinti a essere cento per cento o con l’Occidente o con l’Oriente, ciò che per noi è impossibile&gt;&gt;.</w:t>
      </w:r>
      <w:r>
        <w:rPr>
          <w:rStyle w:val="Rimandonotaapidipagina"/>
        </w:rPr>
        <w:footnoteReference w:id="4"/>
      </w:r>
      <w:r>
        <w:t xml:space="preserve"> </w:t>
      </w:r>
    </w:p>
    <w:p w:rsidR="00A55638" w:rsidRDefault="00A55638" w:rsidP="00661B72">
      <w:pPr>
        <w:spacing w:line="480" w:lineRule="auto"/>
        <w:jc w:val="both"/>
      </w:pPr>
      <w:r>
        <w:t>Gli eventi del 1947 segna</w:t>
      </w:r>
      <w:r w:rsidR="00661B72">
        <w:t>ro</w:t>
      </w:r>
      <w:r>
        <w:t xml:space="preserve">no quindi, anche per il PSI, una svolta e, probabilmente, il discorso di Nenni nel gennaio 1947, al congresso della scissione, fu davvero &lt;&lt;l'estremo tentativo di coniugare l'ammirazione per il </w:t>
      </w:r>
      <w:r>
        <w:rPr>
          <w:i/>
        </w:rPr>
        <w:t>Labour Party</w:t>
      </w:r>
      <w:r>
        <w:t xml:space="preserve"> con quella per l'URSS e per i paesi dell'Est europeo e di </w:t>
      </w:r>
      <w:r>
        <w:lastRenderedPageBreak/>
        <w:t>affermare per il partito socialista quel ruolo centrale e di mediazione che nel mutato contesto  italiano ed internazionale non poteva più avere&gt;&gt;</w:t>
      </w:r>
      <w:r w:rsidR="00661B72">
        <w:t>.</w:t>
      </w:r>
      <w:r>
        <w:rPr>
          <w:rStyle w:val="Rimandonotaapidipagina"/>
        </w:rPr>
        <w:footnoteReference w:id="5"/>
      </w:r>
    </w:p>
    <w:p w:rsidR="00A55638" w:rsidRDefault="007C37DB" w:rsidP="00A55638">
      <w:pPr>
        <w:spacing w:line="480" w:lineRule="auto"/>
        <w:ind w:firstLine="284"/>
        <w:jc w:val="both"/>
      </w:pPr>
      <w:r>
        <w:t>Si rivelò però</w:t>
      </w:r>
      <w:r w:rsidR="00A55638">
        <w:t xml:space="preserve"> decisamente superato dagli eventi (come notò Riccardo Lombardi al congresso del PSI del gennaio 1948</w:t>
      </w:r>
      <w:r w:rsidR="00A55638">
        <w:rPr>
          <w:rStyle w:val="Rimandonotaapidipagina"/>
        </w:rPr>
        <w:footnoteReference w:id="6"/>
      </w:r>
      <w:r w:rsidR="00A55638">
        <w:t>) il tentativo nenniano di uscire dalle conseguenze del nuovo quadro internazionale prima attraverso la riproposizione di un neutralismo favorevole al ritorno a Yalta e ai tempi della grande alleanza antifascista, poi cercando un appoggio nel laburismo al potere</w:t>
      </w:r>
      <w:r w:rsidR="00661B72">
        <w:t xml:space="preserve"> in Gran Bretagna</w:t>
      </w:r>
      <w:r w:rsidR="00A55638">
        <w:t xml:space="preserve">. </w:t>
      </w:r>
    </w:p>
    <w:p w:rsidR="00A55638" w:rsidRDefault="00A55638" w:rsidP="00A55638">
      <w:pPr>
        <w:spacing w:line="480" w:lineRule="auto"/>
        <w:ind w:firstLine="284"/>
        <w:jc w:val="both"/>
      </w:pPr>
      <w:r>
        <w:t>Rendendosi conto dell’inesistenza della possibilità di una ‘terza via’,</w:t>
      </w:r>
      <w:r>
        <w:rPr>
          <w:rStyle w:val="Rimandonotaapidipagina"/>
        </w:rPr>
        <w:footnoteReference w:id="7"/>
      </w:r>
      <w:r>
        <w:t xml:space="preserve"> Nenni finì quindi per accettare le convinzioni ideologiche di Morandi, trasformando il suo neutralismo in un pacifismo oggettivamente filo-sovietico, nella persuasione che l'URSS costituisse la principale garanzia di pace nel mondo e che non fosse possibile equidistanza tra Mosca, capitale della rivoluzione socialista, e Washington, capitale dell'imperialismo.</w:t>
      </w:r>
    </w:p>
    <w:p w:rsidR="009E1992" w:rsidRDefault="009E1992" w:rsidP="009E1992">
      <w:pPr>
        <w:spacing w:line="480" w:lineRule="auto"/>
        <w:jc w:val="both"/>
      </w:pPr>
    </w:p>
    <w:p w:rsidR="009E1992" w:rsidRPr="00412DD6" w:rsidRDefault="00221368" w:rsidP="00661B72">
      <w:pPr>
        <w:ind w:left="720"/>
      </w:pPr>
      <w:r>
        <w:t>&lt;&lt;MONDO OPERAIO&gt;&gt;: NASCITA DI UNA RIVISTA</w:t>
      </w:r>
    </w:p>
    <w:p w:rsidR="009E1992" w:rsidRPr="000F749F" w:rsidRDefault="009E1992" w:rsidP="009E1992">
      <w:pPr>
        <w:spacing w:line="480" w:lineRule="auto"/>
        <w:jc w:val="both"/>
        <w:rPr>
          <w:sz w:val="20"/>
        </w:rPr>
      </w:pPr>
    </w:p>
    <w:p w:rsidR="009E1992" w:rsidRPr="000F749F" w:rsidRDefault="00221368" w:rsidP="009E1992">
      <w:pPr>
        <w:spacing w:line="480" w:lineRule="auto"/>
        <w:ind w:firstLine="284"/>
        <w:jc w:val="both"/>
      </w:pPr>
      <w:r>
        <w:t>Dopo la sconfitta del 18 aprile, al congresso straordinario di Genova del giugno 1948,</w:t>
      </w:r>
      <w:r w:rsidR="009E1992" w:rsidRPr="000F749F">
        <w:t xml:space="preserve"> Nenni affermò </w:t>
      </w:r>
      <w:r>
        <w:t xml:space="preserve">quindi </w:t>
      </w:r>
      <w:r w:rsidR="009E1992" w:rsidRPr="000F749F">
        <w:t>nel suo discorso che</w:t>
      </w:r>
    </w:p>
    <w:p w:rsidR="009E1992" w:rsidRPr="000F749F" w:rsidRDefault="009E1992" w:rsidP="009E1992">
      <w:pPr>
        <w:spacing w:line="480" w:lineRule="auto"/>
        <w:jc w:val="both"/>
      </w:pPr>
    </w:p>
    <w:p w:rsidR="009E1992" w:rsidRDefault="00221368" w:rsidP="00221368">
      <w:pPr>
        <w:spacing w:line="480" w:lineRule="auto"/>
        <w:jc w:val="both"/>
        <w:rPr>
          <w:sz w:val="20"/>
        </w:rPr>
      </w:pPr>
      <w:r>
        <w:rPr>
          <w:sz w:val="20"/>
        </w:rPr>
        <w:t>per l’</w:t>
      </w:r>
      <w:r w:rsidR="009E1992" w:rsidRPr="000F749F">
        <w:rPr>
          <w:sz w:val="20"/>
        </w:rPr>
        <w:t>analisi obiettiva degli avvenimenti è necessario collegare la situazione italiana a quella internazionale [...]. Già l'Europa è teatro della terza guerra di rivincita capitalistica. Non si tratta quindi di libertà e di democrazia,  ma dell’urto da cui dipende l'esistenza dell'Unione Sovietica. L’URSS ha sempre rappresentato per il PSI, anche nelle fasi di più acuto contrasto tra socialisti e comunisti, il maggior sforzo storicamente registrabile per la creazione di un mondo socialista.</w:t>
      </w:r>
      <w:r w:rsidR="009E1992" w:rsidRPr="000F749F">
        <w:rPr>
          <w:rStyle w:val="Rimandonotaapidipagina"/>
          <w:sz w:val="20"/>
        </w:rPr>
        <w:footnoteReference w:id="8"/>
      </w:r>
    </w:p>
    <w:p w:rsidR="00221368" w:rsidRPr="000F749F" w:rsidRDefault="00221368" w:rsidP="00221368">
      <w:pPr>
        <w:spacing w:line="480" w:lineRule="auto"/>
        <w:jc w:val="both"/>
      </w:pPr>
    </w:p>
    <w:p w:rsidR="009E1992" w:rsidRPr="00F24D8B" w:rsidRDefault="009E1992" w:rsidP="00F24D8B">
      <w:pPr>
        <w:spacing w:line="480" w:lineRule="auto"/>
        <w:ind w:firstLine="284"/>
        <w:jc w:val="both"/>
      </w:pPr>
      <w:r w:rsidRPr="000F749F">
        <w:lastRenderedPageBreak/>
        <w:t>I risult</w:t>
      </w:r>
      <w:r w:rsidR="00221368">
        <w:t>ati congressuali videro la vittoria di &lt;&lt;Riscossa socialista&gt;&gt; (Lombardi-Jacometti)</w:t>
      </w:r>
      <w:r w:rsidRPr="000F749F">
        <w:t xml:space="preserve"> con il 42% dei voti, contro il 31,5% della Sinistra</w:t>
      </w:r>
      <w:r w:rsidR="00221368">
        <w:t xml:space="preserve"> (Nenni-Morandi)</w:t>
      </w:r>
      <w:r w:rsidRPr="000F749F">
        <w:t xml:space="preserve"> e il 26.5% della mozione di Romita. Fu quindi eletta una Direzione minoritaria compo</w:t>
      </w:r>
      <w:r w:rsidR="00221368">
        <w:t>sta unicamente da esponenti di &lt;&lt;</w:t>
      </w:r>
      <w:r w:rsidRPr="000F749F">
        <w:t>Riscossa socialista</w:t>
      </w:r>
      <w:r w:rsidR="00221368">
        <w:t>&gt;&gt;</w:t>
      </w:r>
      <w:r w:rsidRPr="000F749F">
        <w:t xml:space="preserve"> che, nella sua prima riunione, nominò Alberto Jacometti alla segreteria del Partito e Riccardo Lombardi alla direzione dell’ &lt;&lt;Avanti!&gt;&gt;, subentrando a Guido Mazzali.</w:t>
      </w:r>
    </w:p>
    <w:p w:rsidR="009E1992" w:rsidRPr="000F749F" w:rsidRDefault="009E1992" w:rsidP="009E1992">
      <w:pPr>
        <w:spacing w:line="480" w:lineRule="auto"/>
        <w:jc w:val="both"/>
      </w:pPr>
      <w:r w:rsidRPr="000F749F">
        <w:t>Il 15 ottobre 1948 un comunicato della Direzione informava che ad essa erano pervenute le domande di autorizzazione</w:t>
      </w:r>
    </w:p>
    <w:p w:rsidR="009E1992" w:rsidRPr="000F749F" w:rsidRDefault="009E1992" w:rsidP="009E1992">
      <w:pPr>
        <w:spacing w:line="480" w:lineRule="auto"/>
        <w:ind w:firstLine="284"/>
        <w:jc w:val="both"/>
      </w:pPr>
    </w:p>
    <w:p w:rsidR="009E1992" w:rsidRPr="000F749F" w:rsidRDefault="009E1992" w:rsidP="009E1992">
      <w:pPr>
        <w:spacing w:line="480" w:lineRule="auto"/>
        <w:jc w:val="both"/>
        <w:rPr>
          <w:sz w:val="20"/>
        </w:rPr>
      </w:pPr>
      <w:r w:rsidRPr="000F749F">
        <w:rPr>
          <w:sz w:val="20"/>
        </w:rPr>
        <w:t>del compagno Lelio Basso a pubblicare &lt;&lt;Quarto Stato&gt;&gt;, rivista di cultura marxista; [...] del compagno Pietro Nenni a pubblicare &lt;&lt;Mondo Operaio&gt;&gt;, rivista che intende specializzarsi sui problemi della politica estera del nostro Paese e sui problemi economici nazionali ed internazionali; [...] del compagno Giuseppe Romita a pubblicare &lt;&lt;Panorama socialista&gt;&gt;, rivista mensile per la divulgazione dell’ideologia socialista.</w:t>
      </w:r>
    </w:p>
    <w:p w:rsidR="009E1992" w:rsidRPr="000F749F" w:rsidRDefault="009E1992" w:rsidP="009E1992">
      <w:pPr>
        <w:spacing w:line="480" w:lineRule="auto"/>
        <w:ind w:firstLine="284"/>
        <w:jc w:val="both"/>
        <w:rPr>
          <w:sz w:val="20"/>
        </w:rPr>
      </w:pPr>
    </w:p>
    <w:p w:rsidR="009E1992" w:rsidRPr="000F749F" w:rsidRDefault="009E1992" w:rsidP="009E1992">
      <w:pPr>
        <w:spacing w:line="480" w:lineRule="auto"/>
        <w:ind w:firstLine="284"/>
        <w:jc w:val="both"/>
      </w:pPr>
      <w:smartTag w:uri="urn:schemas-microsoft-com:office:smarttags" w:element="PersonName">
        <w:smartTagPr>
          <w:attr w:name="ProductID" w:val="la Direzione"/>
        </w:smartTagPr>
        <w:r w:rsidRPr="000F749F">
          <w:t>La Direzione</w:t>
        </w:r>
      </w:smartTag>
      <w:r w:rsidRPr="000F749F">
        <w:t>, pur considerando la necessità di fornire al Partito organi di cultura ideologica e di battaglia e il diritto di ognuno di contribuire all’elaborazione di questi temi, faceva notare la gravità delle condizioni finanziarie che non avevano permesso di riprendere la pubblicazione della rivista ufficiale del partito, &lt;&lt;Socialismo&gt;&gt;, e del bollettino dell'Ufficio S</w:t>
      </w:r>
      <w:r w:rsidR="007C37DB">
        <w:t>tudi, mentre anche l’ &lt;&lt;Avanti!</w:t>
      </w:r>
      <w:r w:rsidRPr="000F749F">
        <w:t>&gt;&gt; viveva di vita stentata. Affidava quindi all'Esecutivo il compito di interpellare i richiedenti, proponendo loro di far parte del comitato redazionale della rivista di partito aperta, sotto la direzione del segretario, a tutte le idee, evitando così il rischio di &lt;&lt;una dispersione di mezzi e di energie che il Partito oggi non si può permettere, senza contare, data la personalità dei richiedenti, il pericolo di una cristallizzazione di correnti in frazioni&gt;&gt;.</w:t>
      </w:r>
      <w:r w:rsidRPr="000F749F">
        <w:rPr>
          <w:rStyle w:val="Rimandonotaapidipagina"/>
        </w:rPr>
        <w:footnoteReference w:id="9"/>
      </w:r>
    </w:p>
    <w:p w:rsidR="009E1992" w:rsidRPr="000F749F" w:rsidRDefault="009E1992" w:rsidP="009E1992">
      <w:pPr>
        <w:spacing w:line="480" w:lineRule="auto"/>
        <w:ind w:firstLine="284"/>
        <w:jc w:val="both"/>
      </w:pPr>
      <w:r w:rsidRPr="000F749F">
        <w:t>L'indomani Nenni inviava all’ &lt;&lt;Avanti!&gt;&gt; una lettera nella quale, dopo aver espresso i propri dubbi sulla possibilità di realizzazione dei progetti della Direzione, spiegava i motivi che lo inducevano alla pubblicazione di una nuova rivista:</w:t>
      </w:r>
    </w:p>
    <w:p w:rsidR="009E1992" w:rsidRPr="000F749F" w:rsidRDefault="009E1992" w:rsidP="009E1992">
      <w:pPr>
        <w:spacing w:line="480" w:lineRule="auto"/>
        <w:ind w:firstLine="284"/>
        <w:jc w:val="both"/>
      </w:pPr>
    </w:p>
    <w:p w:rsidR="009E1992" w:rsidRPr="000F749F" w:rsidRDefault="009E1992" w:rsidP="009E1992">
      <w:pPr>
        <w:spacing w:line="480" w:lineRule="auto"/>
        <w:jc w:val="both"/>
        <w:rPr>
          <w:sz w:val="20"/>
        </w:rPr>
      </w:pPr>
      <w:r w:rsidRPr="000F749F">
        <w:rPr>
          <w:sz w:val="20"/>
        </w:rPr>
        <w:lastRenderedPageBreak/>
        <w:t>(&lt;&lt;Mondo Operaio&gt;&gt; non vuole essere una rivista di partito per il Partito. Nel nostro paese la politica internazionale e la politica estera sono sempre state e rimangono una specie di caccia riservata della borghesia [...]. Dare alla classe lavoratrice italiana e agli studiosi di politica estera una rivista seria nella documentazione, agguerrita nella lotta per la pace, ispirata alle nostre idealità e agli interessi del proletariato, è una vecchia aspirazione mia e del compagno Borgoni. È del tutto evidente che una pubblicazione di questo genere, mentre risponde ad una insopprimibile esigenza, non può in nessuna guisa ostacolare le iniziative editoriali del Partito.</w:t>
      </w:r>
      <w:r w:rsidRPr="000F749F">
        <w:rPr>
          <w:rStyle w:val="Rimandonotaapidipagina"/>
          <w:sz w:val="20"/>
        </w:rPr>
        <w:footnoteReference w:id="10"/>
      </w:r>
    </w:p>
    <w:p w:rsidR="009E1992" w:rsidRPr="000F749F" w:rsidRDefault="009E1992" w:rsidP="009E1992">
      <w:pPr>
        <w:spacing w:line="480" w:lineRule="auto"/>
        <w:ind w:firstLine="284"/>
        <w:jc w:val="both"/>
        <w:rPr>
          <w:sz w:val="20"/>
        </w:rPr>
      </w:pPr>
    </w:p>
    <w:p w:rsidR="009E1992" w:rsidRPr="000F749F" w:rsidRDefault="009E1992" w:rsidP="009E1992">
      <w:pPr>
        <w:pStyle w:val="Testonotaapidipagina"/>
        <w:spacing w:line="480" w:lineRule="auto"/>
        <w:ind w:firstLine="284"/>
        <w:jc w:val="both"/>
        <w:rPr>
          <w:sz w:val="24"/>
          <w:szCs w:val="24"/>
        </w:rPr>
      </w:pPr>
      <w:r w:rsidRPr="000F749F">
        <w:rPr>
          <w:sz w:val="24"/>
          <w:szCs w:val="24"/>
        </w:rPr>
        <w:t>Nenni, anche successivamente, accrediterà la tesi della nascita di &lt;&lt;Mondo Operaio&gt;&gt; per il desiderio di analizzare gli avvenimenti di politica internazionale,</w:t>
      </w:r>
      <w:r w:rsidRPr="000F749F">
        <w:rPr>
          <w:rStyle w:val="Rimandonotaapidipagina"/>
          <w:sz w:val="24"/>
          <w:szCs w:val="24"/>
        </w:rPr>
        <w:footnoteReference w:id="11"/>
      </w:r>
      <w:r w:rsidRPr="000F749F">
        <w:rPr>
          <w:sz w:val="24"/>
          <w:szCs w:val="24"/>
        </w:rPr>
        <w:t xml:space="preserve"> tralasciando le motivazioni più legate alla vita di partito.</w:t>
      </w:r>
      <w:r w:rsidR="00F24D8B">
        <w:rPr>
          <w:sz w:val="24"/>
          <w:szCs w:val="24"/>
        </w:rPr>
        <w:t xml:space="preserve"> Ma se in Nenni</w:t>
      </w:r>
      <w:r w:rsidRPr="000F749F">
        <w:rPr>
          <w:sz w:val="24"/>
          <w:szCs w:val="24"/>
        </w:rPr>
        <w:t xml:space="preserve"> l’azione di politica internazionale è raramente</w:t>
      </w:r>
      <w:r w:rsidRPr="000F749F">
        <w:t xml:space="preserve"> </w:t>
      </w:r>
      <w:r w:rsidRPr="000F749F">
        <w:rPr>
          <w:sz w:val="24"/>
          <w:szCs w:val="24"/>
        </w:rPr>
        <w:t>fine a se stessa, ma quasi sempre connessa ai possibili sviluppi di politica interna, la creazione di &lt;&lt;Mondo Operaio&gt;&gt; non può non essere collegata, nella particolare situazione del PSI, a motivi di lotta politica e di corrente. In questo senso è interessante la testimonianza di Venerio Cattani, allora stretto collaboratore di Nenni:</w:t>
      </w:r>
    </w:p>
    <w:p w:rsidR="009E1992" w:rsidRPr="000F749F" w:rsidRDefault="009E1992" w:rsidP="009E1992">
      <w:pPr>
        <w:spacing w:line="480" w:lineRule="auto"/>
        <w:ind w:firstLine="284"/>
        <w:jc w:val="both"/>
      </w:pPr>
    </w:p>
    <w:p w:rsidR="009E1992" w:rsidRPr="000F749F" w:rsidRDefault="009E1992" w:rsidP="009E1992">
      <w:pPr>
        <w:spacing w:line="480" w:lineRule="auto"/>
        <w:jc w:val="both"/>
        <w:rPr>
          <w:sz w:val="20"/>
        </w:rPr>
      </w:pPr>
      <w:r w:rsidRPr="000F749F">
        <w:rPr>
          <w:sz w:val="20"/>
        </w:rPr>
        <w:t>In realtà, &lt;&lt;Mondo Operaio&gt;&gt; nacque in fretta e furia come rivista di corrente. Nenni, fatto fuori dalla segreteria, dall’&lt;&lt;Avanti!&gt;&gt;, da tutto, aveva bisogno di un foglio qualsiasi per ricominciare la battaglia: l’importante era che lo scrivesse Nenni e che andasse per le sezioni. Gli incauti vincitori concessero a Nenni un buco di camera all'UESISA, sul pianerottolo dell’&lt;&lt;Avanti!&gt;&gt;. Lì Nenni si mise a scrivere e Pasquale Minuto a organizzare e raccogliere soldi.</w:t>
      </w:r>
      <w:r w:rsidRPr="000F749F">
        <w:rPr>
          <w:rStyle w:val="Rimandonotaapidipagina"/>
          <w:sz w:val="20"/>
        </w:rPr>
        <w:footnoteReference w:id="12"/>
      </w:r>
    </w:p>
    <w:p w:rsidR="009E1992" w:rsidRPr="000F749F" w:rsidRDefault="009E1992" w:rsidP="009E1992">
      <w:pPr>
        <w:spacing w:line="480" w:lineRule="auto"/>
        <w:ind w:firstLine="284"/>
        <w:jc w:val="both"/>
        <w:rPr>
          <w:sz w:val="20"/>
        </w:rPr>
      </w:pPr>
    </w:p>
    <w:p w:rsidR="009E1992" w:rsidRPr="000F749F" w:rsidRDefault="009E1992" w:rsidP="009E1992">
      <w:pPr>
        <w:spacing w:line="480" w:lineRule="auto"/>
        <w:ind w:firstLine="284"/>
        <w:jc w:val="both"/>
      </w:pPr>
      <w:r w:rsidRPr="000F749F">
        <w:t xml:space="preserve">Il 4 dicembre 1948 uscì il primo numero della nuova rivista. Il commento di Nenni fu, tutto sommato, più quello del vecchio giornalista che quello del politico: &lt;&lt;Oggi ho tenuto a battesimo </w:t>
      </w:r>
      <w:r w:rsidRPr="000F749F">
        <w:lastRenderedPageBreak/>
        <w:t>&lt;&lt;Mondo Operaio&gt;&gt;. Vorrei riuscire a farne la tribuna internazionale del socialismo di sinistra.</w:t>
      </w:r>
      <w:r w:rsidRPr="000F749F">
        <w:rPr>
          <w:rStyle w:val="Rimandonotaapidipagina"/>
        </w:rPr>
        <w:footnoteReference w:id="13"/>
      </w:r>
      <w:r w:rsidRPr="000F749F">
        <w:t xml:space="preserve"> S’invecchia e si resta fanciulli. Ero molto emozionato quando le prime copie sono uscite dalla rotativa&gt;&gt;.</w:t>
      </w:r>
      <w:r w:rsidRPr="000F749F">
        <w:rPr>
          <w:rStyle w:val="Rimandonotaapidipagina"/>
        </w:rPr>
        <w:footnoteReference w:id="14"/>
      </w:r>
    </w:p>
    <w:p w:rsidR="00097953" w:rsidRDefault="00097953" w:rsidP="009E1992">
      <w:pPr>
        <w:spacing w:line="480" w:lineRule="auto"/>
        <w:jc w:val="both"/>
        <w:rPr>
          <w:sz w:val="20"/>
        </w:rPr>
      </w:pPr>
    </w:p>
    <w:p w:rsidR="00097953" w:rsidRPr="00097953" w:rsidRDefault="00097953" w:rsidP="009E1992">
      <w:pPr>
        <w:spacing w:line="480" w:lineRule="auto"/>
        <w:jc w:val="both"/>
      </w:pPr>
      <w:r>
        <w:t>IL CONGRESSO DI FIRENZE</w:t>
      </w:r>
    </w:p>
    <w:p w:rsidR="009E1992" w:rsidRPr="000F749F" w:rsidRDefault="009E1992" w:rsidP="009E1992">
      <w:pPr>
        <w:spacing w:line="480" w:lineRule="auto"/>
        <w:ind w:firstLine="284"/>
        <w:jc w:val="both"/>
        <w:rPr>
          <w:sz w:val="20"/>
        </w:rPr>
      </w:pPr>
    </w:p>
    <w:p w:rsidR="009E1992" w:rsidRPr="000F749F" w:rsidRDefault="009E1992" w:rsidP="009E1992">
      <w:pPr>
        <w:spacing w:line="480" w:lineRule="auto"/>
        <w:ind w:firstLine="284"/>
        <w:jc w:val="both"/>
      </w:pPr>
      <w:r w:rsidRPr="000F749F">
        <w:t>I contrasti raggiunsero il punto culminante nella polemica che oppose agli inizi del ʼ49 Lombardi e Morandi. Il punto di scontro, come spesso nella storia della sinistra italiana, fu quello della guerra, anche se in questo caso a livello d’ipotesi. La terza guerra mondiale, nell’analisi della Direzione centrista, non era giudicata imminente e neppure inevi</w:t>
      </w:r>
      <w:r w:rsidR="007C37DB">
        <w:t>tabile</w:t>
      </w:r>
      <w:r w:rsidRPr="000F749F">
        <w:t>: se il conflitto tra i due blocchi era chiaramente un aspetto della lotta di classe, contrapponendo due diversi sistemi economici e sociali, esso non esauriva &lt;&lt;in sé i termini della lotta di classe e della lotta del socialismo contro il capitalismo&gt;&gt; che invece si svolgeva</w:t>
      </w:r>
    </w:p>
    <w:p w:rsidR="009E1992" w:rsidRPr="000F749F" w:rsidRDefault="009E1992" w:rsidP="009E1992">
      <w:pPr>
        <w:spacing w:line="480" w:lineRule="auto"/>
        <w:ind w:firstLine="284"/>
        <w:jc w:val="both"/>
      </w:pPr>
    </w:p>
    <w:p w:rsidR="009E1992" w:rsidRPr="000F749F" w:rsidRDefault="009E1992" w:rsidP="009E1992">
      <w:pPr>
        <w:spacing w:line="480" w:lineRule="auto"/>
        <w:jc w:val="both"/>
        <w:rPr>
          <w:sz w:val="20"/>
        </w:rPr>
      </w:pPr>
      <w:r w:rsidRPr="000F749F">
        <w:rPr>
          <w:sz w:val="20"/>
        </w:rPr>
        <w:t>su di una frontiera che non coincide con la frontiera fra i due blocchi di Stati in conflitto, ma passa attraverso i singoli Stati ovunque esistano masse sfruttate ed oppresse che occorre inserire nella lotta per il socialismo con richiami più efficaci e molteplici di quanto non sia l’appello ad assecondare - in pace o in guerra - esigenze diplomatiche o strategiche.</w:t>
      </w:r>
      <w:r w:rsidRPr="000F749F">
        <w:rPr>
          <w:rStyle w:val="Rimandonotaapidipagina"/>
          <w:sz w:val="20"/>
        </w:rPr>
        <w:footnoteReference w:id="15"/>
      </w:r>
    </w:p>
    <w:p w:rsidR="009E1992" w:rsidRPr="000F749F" w:rsidRDefault="009E1992" w:rsidP="009E1992">
      <w:pPr>
        <w:spacing w:line="480" w:lineRule="auto"/>
        <w:ind w:firstLine="284"/>
        <w:jc w:val="both"/>
        <w:rPr>
          <w:sz w:val="20"/>
        </w:rPr>
      </w:pPr>
    </w:p>
    <w:p w:rsidR="009E1992" w:rsidRPr="000F749F" w:rsidRDefault="009E1992" w:rsidP="009E1992">
      <w:pPr>
        <w:spacing w:line="480" w:lineRule="auto"/>
        <w:ind w:firstLine="284"/>
        <w:jc w:val="both"/>
      </w:pPr>
      <w:r w:rsidRPr="000F749F">
        <w:t xml:space="preserve">In un articolo apparso alla fine del 1948 sull’&lt;&lt;Avanti!&gt;&gt; Lombardi ribadì le sue tesi di non inevitabilità della guerra, di rifiuto della tesi cominformista della divisione del mondo in blocchi, di fiducia nel ruolo autonomo della classe operaia, per evitare il rischio che i lavoratori affidino &lt;&lt;la realizzazione delle loro istanze meno allo sforzo autonomo e rivoluzionario delle masse, alle </w:t>
      </w:r>
      <w:r w:rsidRPr="000F749F">
        <w:lastRenderedPageBreak/>
        <w:t>iniziative popolari, alle diuturne conquiste e alle faticose realizzazioni che non alla pressione militare e politica dell'Unione Sovietica&gt;&gt;.</w:t>
      </w:r>
      <w:r w:rsidRPr="000F749F">
        <w:rPr>
          <w:rStyle w:val="Rimandonotaapidipagina"/>
        </w:rPr>
        <w:footnoteReference w:id="16"/>
      </w:r>
    </w:p>
    <w:p w:rsidR="009E1992" w:rsidRPr="000F749F" w:rsidRDefault="009E1992" w:rsidP="009E1992">
      <w:pPr>
        <w:spacing w:line="480" w:lineRule="auto"/>
        <w:ind w:firstLine="284"/>
        <w:jc w:val="both"/>
      </w:pPr>
      <w:r w:rsidRPr="000F749F">
        <w:t>La replica di Morandi fu assai dura, sul piano ideologico e anche su quello personale:</w:t>
      </w:r>
    </w:p>
    <w:p w:rsidR="009E1992" w:rsidRPr="000F749F" w:rsidRDefault="009E1992" w:rsidP="009E1992">
      <w:pPr>
        <w:spacing w:line="480" w:lineRule="auto"/>
        <w:ind w:firstLine="284"/>
        <w:jc w:val="both"/>
      </w:pPr>
    </w:p>
    <w:p w:rsidR="009E1992" w:rsidRPr="000F749F" w:rsidRDefault="009E1992" w:rsidP="009E1992">
      <w:pPr>
        <w:spacing w:line="480" w:lineRule="auto"/>
        <w:jc w:val="both"/>
        <w:rPr>
          <w:sz w:val="20"/>
        </w:rPr>
      </w:pPr>
      <w:r w:rsidRPr="000F749F">
        <w:rPr>
          <w:sz w:val="20"/>
        </w:rPr>
        <w:t>Riccardo Lombardi ha scritto come editoriale di Capodanno un articolo di una gravità eccezionale [...] avendo finanche l’audacia di offendere nei suoi più radicati sentimenti la classe operaia. Compagno Lombardi, la tradizione di combattimento del nostro Partito, la fiducia profonda nell'Unione Sovietica, che ha sempre alimentato le masse dei  nostri militanti, esigono il tuo rispetto [...]. Il Partito non ha mai inteso sostituire al suo marxismo il bagaglio ideologico di G.L.</w:t>
      </w:r>
      <w:r w:rsidRPr="000F749F">
        <w:rPr>
          <w:rStyle w:val="Rimandonotaapidipagina"/>
          <w:sz w:val="20"/>
        </w:rPr>
        <w:footnoteReference w:id="17"/>
      </w:r>
    </w:p>
    <w:p w:rsidR="009E1992" w:rsidRPr="000F749F" w:rsidRDefault="009E1992" w:rsidP="009E1992">
      <w:pPr>
        <w:spacing w:line="480" w:lineRule="auto"/>
        <w:ind w:firstLine="284"/>
        <w:jc w:val="both"/>
        <w:rPr>
          <w:sz w:val="20"/>
        </w:rPr>
      </w:pPr>
    </w:p>
    <w:p w:rsidR="009E1992" w:rsidRPr="000F749F" w:rsidRDefault="009E1992" w:rsidP="009E1992">
      <w:pPr>
        <w:spacing w:line="480" w:lineRule="auto"/>
        <w:ind w:firstLine="284"/>
        <w:jc w:val="both"/>
      </w:pPr>
      <w:r w:rsidRPr="000F749F">
        <w:t>Lombardi rispose alle accuse chiarendo ancora una volta come, attraverso la concezione dello Stato-guida, &lt;&lt;le lotte della classe operaia italiana, o francese, o di qualsiasi altro paese [...] non contano più per le conseguenze che possono avere in seno alle masse lavoratrici, ma per le conseguenze che ne possono derivare per la posizione internazionale dell’URSS&gt;&gt;.</w:t>
      </w:r>
      <w:r w:rsidRPr="000F749F">
        <w:rPr>
          <w:rStyle w:val="Rimandonotaapidipagina"/>
        </w:rPr>
        <w:footnoteReference w:id="18"/>
      </w:r>
      <w:r w:rsidRPr="000F749F">
        <w:t xml:space="preserve"> </w:t>
      </w:r>
    </w:p>
    <w:p w:rsidR="009E1992" w:rsidRPr="000F749F" w:rsidRDefault="009E1992" w:rsidP="009E1992">
      <w:pPr>
        <w:spacing w:line="480" w:lineRule="auto"/>
        <w:ind w:firstLine="284"/>
        <w:jc w:val="both"/>
      </w:pPr>
      <w:r w:rsidRPr="000F749F">
        <w:t>Chiuse la polemica Morandi, biasimando il direttore dell’ &lt;&lt;Avanti!&gt;&gt; per il suo ‘snobismo’ intellettuale e per la sua capitolazione di fronte agli avversari di classe, corrodendo così la fiducia e la coscienza delle classi lavoratrici e delle avanguardie militanti &lt;&lt;di essere, in ogni momento e condizione, col proprio petto, baluardo alle conquiste della classe operaia nel mondo alla stregua stessa che ne è presidio sul piano internazionale la forza militante dell'Unione Sovietica&gt;&gt;.</w:t>
      </w:r>
      <w:r w:rsidRPr="000F749F">
        <w:rPr>
          <w:rStyle w:val="Rimandonotaapidipagina"/>
        </w:rPr>
        <w:footnoteReference w:id="19"/>
      </w:r>
    </w:p>
    <w:p w:rsidR="009E1992" w:rsidRPr="00632A95" w:rsidRDefault="009E1992" w:rsidP="009E1992">
      <w:pPr>
        <w:spacing w:line="480" w:lineRule="auto"/>
        <w:ind w:firstLine="284"/>
        <w:jc w:val="both"/>
      </w:pPr>
      <w:r w:rsidRPr="00632A95">
        <w:t>Morandi, secondo diverse testimonianze,</w:t>
      </w:r>
      <w:r w:rsidRPr="000F749F">
        <w:rPr>
          <w:rStyle w:val="Rimandonotaapidipagina"/>
        </w:rPr>
        <w:footnoteReference w:id="20"/>
      </w:r>
      <w:r w:rsidRPr="00632A95">
        <w:t xml:space="preserve"> era sostanzialmente convinto dell’imminenza di una nuova guerra, finendo così per privilegiare, in previsione di uno scontro sul piano internazionale ed interno, la solidarietà con l’URSS, l’unità con il PCI, il monolitismo ideologico.</w:t>
      </w:r>
    </w:p>
    <w:p w:rsidR="009E1992" w:rsidRPr="000F749F" w:rsidRDefault="009E1992" w:rsidP="00097953">
      <w:pPr>
        <w:spacing w:line="480" w:lineRule="auto"/>
        <w:jc w:val="both"/>
      </w:pPr>
      <w:r w:rsidRPr="000F749F">
        <w:lastRenderedPageBreak/>
        <w:t xml:space="preserve">Più complesso e contraddittorio l'atteggiamento di Nenni, come risulta anche da una nota, datata 16 agosto 1948, dei </w:t>
      </w:r>
      <w:r w:rsidRPr="000F749F">
        <w:rPr>
          <w:i/>
          <w:iCs/>
        </w:rPr>
        <w:t xml:space="preserve">Diari </w:t>
      </w:r>
      <w:r w:rsidRPr="000F749F">
        <w:t>dell’ambasciatore a Mosca, Manlio Brosio:</w:t>
      </w:r>
    </w:p>
    <w:p w:rsidR="009E1992" w:rsidRPr="000F749F" w:rsidRDefault="009E1992" w:rsidP="009E1992">
      <w:pPr>
        <w:spacing w:line="480" w:lineRule="auto"/>
        <w:ind w:firstLine="284"/>
        <w:jc w:val="both"/>
      </w:pPr>
    </w:p>
    <w:p w:rsidR="009E1992" w:rsidRPr="000F749F" w:rsidRDefault="009E1992" w:rsidP="009E1992">
      <w:pPr>
        <w:spacing w:line="480" w:lineRule="auto"/>
        <w:jc w:val="both"/>
        <w:rPr>
          <w:sz w:val="20"/>
        </w:rPr>
      </w:pPr>
      <w:r w:rsidRPr="000F749F">
        <w:rPr>
          <w:sz w:val="20"/>
        </w:rPr>
        <w:t>(</w:t>
      </w:r>
      <w:smartTag w:uri="urn:schemas-microsoft-com:office:smarttags" w:element="PersonName">
        <w:smartTagPr>
          <w:attr w:name="ProductID" w:val="La Malfa"/>
        </w:smartTagPr>
        <w:r w:rsidRPr="000F749F">
          <w:rPr>
            <w:sz w:val="20"/>
          </w:rPr>
          <w:t>La Malfa</w:t>
        </w:r>
      </w:smartTag>
      <w:r w:rsidRPr="000F749F">
        <w:rPr>
          <w:sz w:val="20"/>
        </w:rPr>
        <w:t>) mi dice che Nenni temeva invece la guerra e gran parte della sua politica filocomunista sarebbe stata determinata da tale convinzione. Se si convincesse che guerra non ci sarà potrebbe tentare di riprendere l'eredità di Lombardi per fare lui una politica socialista autonoma. Dubito assai di tale ragionamento: o meglio, se esso fosse vero vorrebbe dire che Nenni ha acquisito una ancor maggiore convinzione che guerra ci sarà [...]. Ma in realtà egli non vede la guerra da un lato, e dall’altro non è più in grado di staccarsi dall'attrazione comunista.</w:t>
      </w:r>
      <w:r w:rsidRPr="000F749F">
        <w:rPr>
          <w:rStyle w:val="Rimandonotaapidipagina"/>
          <w:sz w:val="20"/>
        </w:rPr>
        <w:footnoteReference w:id="21"/>
      </w:r>
    </w:p>
    <w:p w:rsidR="009E1992" w:rsidRPr="000F749F" w:rsidRDefault="009E1992" w:rsidP="009E1992">
      <w:pPr>
        <w:spacing w:line="480" w:lineRule="auto"/>
        <w:ind w:firstLine="284"/>
        <w:jc w:val="both"/>
        <w:rPr>
          <w:sz w:val="20"/>
        </w:rPr>
      </w:pPr>
    </w:p>
    <w:p w:rsidR="00142463" w:rsidRPr="00097953" w:rsidRDefault="009E1992" w:rsidP="00097953">
      <w:pPr>
        <w:spacing w:line="480" w:lineRule="auto"/>
        <w:ind w:firstLine="284"/>
        <w:jc w:val="both"/>
      </w:pPr>
      <w:r w:rsidRPr="000F749F">
        <w:t>In Nenni giocò quindi probabilmente, nell’appoggiare le premesse ideologiche e l'azione di Morandi, più che il timore di una terza guerra, il desiderio di riconquistare la guida del partito e l’impossibilità, o l’incapacità, di stabilire alleanze diverse da quelle coi comunisti</w:t>
      </w:r>
      <w:r w:rsidR="00097953">
        <w:t>.</w:t>
      </w:r>
    </w:p>
    <w:p w:rsidR="00142463" w:rsidRPr="00142463" w:rsidRDefault="00097953" w:rsidP="00097953">
      <w:pPr>
        <w:pStyle w:val="Corpodeltesto"/>
        <w:spacing w:line="480" w:lineRule="auto"/>
        <w:rPr>
          <w:rFonts w:ascii="Times New Roman" w:hAnsi="Times New Roman"/>
          <w:szCs w:val="24"/>
          <w:lang w:val="it-IT"/>
        </w:rPr>
      </w:pPr>
      <w:r>
        <w:rPr>
          <w:rFonts w:ascii="Times New Roman" w:hAnsi="Times New Roman"/>
          <w:szCs w:val="24"/>
          <w:lang w:val="it-IT"/>
        </w:rPr>
        <w:t>Sono posizioni che ritroviamo</w:t>
      </w:r>
      <w:r w:rsidR="00275403">
        <w:rPr>
          <w:rFonts w:ascii="Times New Roman" w:hAnsi="Times New Roman"/>
          <w:szCs w:val="24"/>
          <w:lang w:val="it-IT"/>
        </w:rPr>
        <w:t xml:space="preserve"> nell’intervento di Nenni al congresso di Firenze dello stesso anno, dove condusse</w:t>
      </w:r>
      <w:r w:rsidR="00142463" w:rsidRPr="00417009">
        <w:rPr>
          <w:rFonts w:ascii="Times New Roman" w:hAnsi="Times New Roman"/>
          <w:szCs w:val="24"/>
          <w:lang w:val="it-IT"/>
        </w:rPr>
        <w:t xml:space="preserve"> un’analisi, alquanto giustificatoria, della situazione politica che partiva, ancora una volta dai mutamenti del quadro internazionale dopo il 1945 (nei suoi </w:t>
      </w:r>
      <w:r w:rsidR="00142463">
        <w:rPr>
          <w:rFonts w:ascii="Times New Roman" w:hAnsi="Times New Roman"/>
          <w:i/>
          <w:szCs w:val="24"/>
          <w:lang w:val="it-IT"/>
        </w:rPr>
        <w:t xml:space="preserve">Diari </w:t>
      </w:r>
      <w:r w:rsidR="00142463">
        <w:rPr>
          <w:rFonts w:ascii="Times New Roman" w:hAnsi="Times New Roman"/>
          <w:szCs w:val="24"/>
          <w:lang w:val="it-IT"/>
        </w:rPr>
        <w:t>attribuì la vittoria congressuale della sua mozione proprio all’azione &lt;&lt;soprattutto nei problemi di politica estera&gt;&gt;</w:t>
      </w:r>
      <w:r w:rsidR="00142463">
        <w:rPr>
          <w:rStyle w:val="Rimandonotaapidipagina"/>
          <w:rFonts w:ascii="Times New Roman" w:eastAsiaTheme="majorEastAsia" w:hAnsi="Times New Roman"/>
          <w:szCs w:val="24"/>
          <w:lang w:val="it-IT"/>
        </w:rPr>
        <w:footnoteReference w:id="22"/>
      </w:r>
      <w:r w:rsidR="00142463">
        <w:rPr>
          <w:rFonts w:ascii="Times New Roman" w:hAnsi="Times New Roman"/>
          <w:szCs w:val="24"/>
          <w:lang w:val="it-IT"/>
        </w:rPr>
        <w:t>)</w:t>
      </w:r>
      <w:r w:rsidR="00142463" w:rsidRPr="00417009">
        <w:rPr>
          <w:rFonts w:ascii="Times New Roman" w:hAnsi="Times New Roman"/>
          <w:szCs w:val="24"/>
          <w:lang w:val="it-IT"/>
        </w:rPr>
        <w:t xml:space="preserve">. </w:t>
      </w:r>
      <w:r w:rsidR="00142463" w:rsidRPr="00142463">
        <w:rPr>
          <w:rFonts w:ascii="Times New Roman" w:hAnsi="Times New Roman"/>
          <w:szCs w:val="24"/>
          <w:lang w:val="it-IT"/>
        </w:rPr>
        <w:t>Le elezioni politiche italiane dell’aprile 1948 si erano infatti svolte in un contesto assai diverso rispetto a quello della fine de</w:t>
      </w:r>
      <w:r>
        <w:rPr>
          <w:rFonts w:ascii="Times New Roman" w:hAnsi="Times New Roman"/>
          <w:szCs w:val="24"/>
          <w:lang w:val="it-IT"/>
        </w:rPr>
        <w:t>lla guerra. Era infatti accaduto</w:t>
      </w:r>
      <w:r w:rsidR="00142463" w:rsidRPr="00142463">
        <w:rPr>
          <w:rFonts w:ascii="Times New Roman" w:hAnsi="Times New Roman"/>
          <w:szCs w:val="24"/>
          <w:lang w:val="it-IT"/>
        </w:rPr>
        <w:t xml:space="preserve"> che</w:t>
      </w:r>
    </w:p>
    <w:p w:rsidR="00142463" w:rsidRPr="00142463" w:rsidRDefault="00142463" w:rsidP="00142463">
      <w:pPr>
        <w:pStyle w:val="Corpodeltesto"/>
        <w:spacing w:line="480" w:lineRule="auto"/>
        <w:ind w:firstLine="284"/>
        <w:rPr>
          <w:rFonts w:ascii="Times New Roman" w:hAnsi="Times New Roman"/>
          <w:szCs w:val="24"/>
          <w:lang w:val="it-IT"/>
        </w:rPr>
      </w:pPr>
    </w:p>
    <w:p w:rsidR="00142463" w:rsidRPr="00417009" w:rsidRDefault="00142463" w:rsidP="00142463">
      <w:pPr>
        <w:pStyle w:val="Corpodeltesto"/>
        <w:spacing w:line="480" w:lineRule="auto"/>
        <w:rPr>
          <w:rFonts w:ascii="Times New Roman" w:hAnsi="Times New Roman"/>
          <w:sz w:val="20"/>
          <w:lang w:val="it-IT"/>
        </w:rPr>
      </w:pPr>
      <w:r w:rsidRPr="00417009">
        <w:rPr>
          <w:rFonts w:ascii="Times New Roman" w:hAnsi="Times New Roman"/>
          <w:sz w:val="20"/>
          <w:lang w:val="it-IT"/>
        </w:rPr>
        <w:t xml:space="preserve">la politica estera inglese si era completamente spostata passando alla nuova politica di Bevin che doveva portare al Patto di Bruxelles e al Patto atlantico. </w:t>
      </w:r>
      <w:r w:rsidRPr="00142463">
        <w:rPr>
          <w:rFonts w:ascii="Times New Roman" w:hAnsi="Times New Roman"/>
          <w:sz w:val="20"/>
          <w:lang w:val="it-IT"/>
        </w:rPr>
        <w:t xml:space="preserve">Questo spostamento doveva inevitabilmente tradursi in una condanna del PSI. Se ciò si considera, la destra deve riconoscere che non si tratta di sentimentalismo o di furbizia. Bisogna scegliere ciò che i centristi hanno scelto soltanto oggi, facendo perdere del tempo al partito e turbando le coscienze dei socialisti. Bisogna rovesciare la concezione dei nostri rapporti con il PCI. Si tratta di scegliere gli alleati come conseguenza del giudizio che noi diamo su una determinata situazione. Ne deriva che non è possibile porre il problema dell’unità socialista, quando ci accorgiamo che noi siamo su un fronte e gli altri sono dall’altra parte della barricata e sparano contro di noi. </w:t>
      </w:r>
      <w:r w:rsidRPr="00417009">
        <w:rPr>
          <w:rFonts w:ascii="Times New Roman" w:hAnsi="Times New Roman"/>
          <w:sz w:val="20"/>
          <w:lang w:val="it-IT"/>
        </w:rPr>
        <w:lastRenderedPageBreak/>
        <w:t>La coscienza che noi abbiamo del problema della lotta internazionale contro l’imperialismo è la stessa coscienza che anche i comunisri hanno della sinistra e potremmo fare a meno di un patto scritto di unità d’azione.</w:t>
      </w:r>
      <w:r w:rsidRPr="000F749F">
        <w:rPr>
          <w:rStyle w:val="Rimandonotaapidipagina"/>
          <w:rFonts w:ascii="Times New Roman" w:eastAsiaTheme="majorEastAsia" w:hAnsi="Times New Roman"/>
          <w:sz w:val="20"/>
        </w:rPr>
        <w:footnoteReference w:id="23"/>
      </w:r>
    </w:p>
    <w:p w:rsidR="00142463" w:rsidRPr="00417009" w:rsidRDefault="00142463" w:rsidP="00142463">
      <w:pPr>
        <w:pStyle w:val="Corpodeltesto"/>
        <w:spacing w:line="480" w:lineRule="auto"/>
        <w:ind w:firstLine="284"/>
        <w:rPr>
          <w:rFonts w:ascii="Times New Roman" w:hAnsi="Times New Roman"/>
          <w:szCs w:val="24"/>
          <w:lang w:val="it-IT"/>
        </w:rPr>
      </w:pPr>
    </w:p>
    <w:p w:rsidR="00142463" w:rsidRPr="0011479A" w:rsidRDefault="00142463" w:rsidP="0011479A">
      <w:pPr>
        <w:spacing w:line="480" w:lineRule="auto"/>
        <w:ind w:firstLine="284"/>
        <w:jc w:val="both"/>
      </w:pPr>
      <w:r w:rsidRPr="00417009">
        <w:t>Nonostante il sospetto che il voto di alcune Federazioni fosse stato irregolare</w:t>
      </w:r>
      <w:r>
        <w:t>,</w:t>
      </w:r>
      <w:r w:rsidRPr="00417009">
        <w:t xml:space="preserve"> la </w:t>
      </w:r>
      <w:r>
        <w:t xml:space="preserve">risicata </w:t>
      </w:r>
      <w:r w:rsidRPr="00417009">
        <w:t>vittoria</w:t>
      </w:r>
      <w:r>
        <w:t>, con il 51%, di Nenni e Morandi fu rafforzata dall’</w:t>
      </w:r>
      <w:r w:rsidRPr="00417009">
        <w:t>impeg</w:t>
      </w:r>
      <w:r>
        <w:t>no assunto da</w:t>
      </w:r>
      <w:r w:rsidRPr="00417009">
        <w:t>i altri centristi</w:t>
      </w:r>
      <w:r>
        <w:t xml:space="preserve"> di non organizzarsi in corrente.</w:t>
      </w:r>
      <w:r w:rsidRPr="000F749F">
        <w:rPr>
          <w:rStyle w:val="Rimandonotaapidipagina"/>
          <w:rFonts w:eastAsiaTheme="majorEastAsia"/>
        </w:rPr>
        <w:footnoteReference w:id="24"/>
      </w:r>
      <w:r>
        <w:t xml:space="preserve"> </w:t>
      </w:r>
    </w:p>
    <w:p w:rsidR="009E1992" w:rsidRPr="000F749F" w:rsidRDefault="009E1992" w:rsidP="009E1992">
      <w:pPr>
        <w:spacing w:line="480" w:lineRule="auto"/>
        <w:ind w:firstLine="284"/>
        <w:jc w:val="both"/>
      </w:pPr>
    </w:p>
    <w:p w:rsidR="009E1992" w:rsidRPr="005D4EBB" w:rsidRDefault="009E1992" w:rsidP="00275403">
      <w:pPr>
        <w:spacing w:line="480" w:lineRule="auto"/>
        <w:ind w:left="720"/>
        <w:jc w:val="both"/>
        <w:rPr>
          <w:smallCaps/>
        </w:rPr>
      </w:pPr>
      <w:r>
        <w:rPr>
          <w:smallCaps/>
        </w:rPr>
        <w:t>l’</w:t>
      </w:r>
      <w:r w:rsidRPr="005D4EBB">
        <w:rPr>
          <w:smallCaps/>
        </w:rPr>
        <w:t>antiamericanismo del PSI</w:t>
      </w:r>
    </w:p>
    <w:p w:rsidR="009E1992" w:rsidRPr="005D4EBB" w:rsidRDefault="009E1992" w:rsidP="0011479A">
      <w:pPr>
        <w:spacing w:line="480" w:lineRule="auto"/>
        <w:jc w:val="both"/>
        <w:rPr>
          <w:b/>
          <w:bCs/>
          <w:i/>
          <w:iCs/>
        </w:rPr>
      </w:pPr>
    </w:p>
    <w:p w:rsidR="009E1992" w:rsidRPr="005D4EBB" w:rsidRDefault="009E1992" w:rsidP="009E1992">
      <w:pPr>
        <w:spacing w:line="480" w:lineRule="auto"/>
        <w:ind w:firstLine="284"/>
        <w:jc w:val="both"/>
      </w:pPr>
      <w:r>
        <w:t>L’</w:t>
      </w:r>
      <w:r w:rsidRPr="005D4EBB">
        <w:t>approvaz</w:t>
      </w:r>
      <w:r w:rsidR="007B7C82">
        <w:t>ione e la ratifica del Patto atlantico (1949) segnarono</w:t>
      </w:r>
      <w:r w:rsidRPr="005D4EBB">
        <w:t xml:space="preserve"> una svolta non solo nella politica estera itali</w:t>
      </w:r>
      <w:r>
        <w:t>ana, ma anche per il PSI: iniziò</w:t>
      </w:r>
      <w:r w:rsidRPr="005D4EBB">
        <w:t xml:space="preserve"> un periodo di totale appiattimento sulle linee della politica frontista e, sul piano internazionale, di adesion</w:t>
      </w:r>
      <w:r>
        <w:t>e completa alle iniziative dell’</w:t>
      </w:r>
      <w:r w:rsidRPr="005D4EBB">
        <w:t>URSS, che si protr</w:t>
      </w:r>
      <w:r>
        <w:t>arrà sino alla metà degli anni ʼ</w:t>
      </w:r>
      <w:r w:rsidRPr="005D4EBB">
        <w:t>50.</w:t>
      </w:r>
    </w:p>
    <w:p w:rsidR="009E1992" w:rsidRPr="00C30B67" w:rsidRDefault="009E1992" w:rsidP="009E1992">
      <w:pPr>
        <w:spacing w:line="480" w:lineRule="auto"/>
        <w:ind w:firstLine="284"/>
        <w:jc w:val="both"/>
      </w:pPr>
      <w:r w:rsidRPr="00C30B67">
        <w:t>Così Nenni scriverà, ad esempio,</w:t>
      </w:r>
      <w:r>
        <w:t xml:space="preserve"> che &lt;&lt;oggi ancora, a tre anni dall’</w:t>
      </w:r>
      <w:r w:rsidRPr="00C30B67">
        <w:t>inizio della guerra fredda scatenata dagli Stati Uniti, mentre è in atto la preparazione di una guerra di aggressione della quale sono pubblici i moven</w:t>
      </w:r>
      <w:r>
        <w:t>ti e le finalità, oggi ancora l’</w:t>
      </w:r>
      <w:r w:rsidRPr="00C30B67">
        <w:t>Unione Sovietica è sola arbitra della guerra e della pace, e perciò abbiamo ancora la pace</w:t>
      </w:r>
      <w:r>
        <w:t>&gt;&gt;.</w:t>
      </w:r>
      <w:r w:rsidRPr="000F749F">
        <w:rPr>
          <w:rStyle w:val="Rimandonotaapidipagina"/>
        </w:rPr>
        <w:footnoteReference w:id="25"/>
      </w:r>
    </w:p>
    <w:p w:rsidR="009E1992" w:rsidRPr="000F749F" w:rsidRDefault="009E1992" w:rsidP="009E1992">
      <w:pPr>
        <w:spacing w:line="480" w:lineRule="auto"/>
        <w:ind w:firstLine="284"/>
        <w:jc w:val="both"/>
      </w:pPr>
      <w:r w:rsidRPr="000F749F">
        <w:t>Proprio per questo, al di là di una maggiore capacità di 'adattamento' di Nenni rispetto a Morandi di fronte alle prospettive che si apriranno in campo internazionale, si può concordare con Francesco De Martino quando affermò che, almeno per il periodo fino al 1952</w:t>
      </w:r>
    </w:p>
    <w:p w:rsidR="009E1992" w:rsidRPr="000F749F" w:rsidRDefault="009E1992" w:rsidP="009E1992">
      <w:pPr>
        <w:spacing w:line="480" w:lineRule="auto"/>
        <w:ind w:firstLine="284"/>
        <w:jc w:val="both"/>
      </w:pPr>
    </w:p>
    <w:p w:rsidR="009E1992" w:rsidRPr="00C30B67" w:rsidRDefault="009E1992" w:rsidP="009E1992">
      <w:pPr>
        <w:spacing w:line="480" w:lineRule="auto"/>
        <w:jc w:val="both"/>
        <w:rPr>
          <w:sz w:val="20"/>
        </w:rPr>
      </w:pPr>
      <w:r w:rsidRPr="00C30B67">
        <w:rPr>
          <w:sz w:val="20"/>
        </w:rPr>
        <w:t xml:space="preserve">l'idea di una divergenza tra i due </w:t>
      </w:r>
      <w:r w:rsidRPr="00C30B67">
        <w:rPr>
          <w:i/>
          <w:iCs/>
          <w:sz w:val="20"/>
        </w:rPr>
        <w:t xml:space="preserve">leaders </w:t>
      </w:r>
      <w:r w:rsidRPr="00C30B67">
        <w:rPr>
          <w:sz w:val="20"/>
        </w:rPr>
        <w:t xml:space="preserve">della sinistra socialista sui temi della politica internazionale è un parto della storiografia di comodo, mirante a presentare Nenni da sempre in veste autonomista, contro la sua stessa testimonianza </w:t>
      </w:r>
      <w:r w:rsidRPr="00C30B67">
        <w:rPr>
          <w:sz w:val="20"/>
        </w:rPr>
        <w:lastRenderedPageBreak/>
        <w:t>sulla piena intesa e solidarietà con Morandi</w:t>
      </w:r>
      <w:r>
        <w:rPr>
          <w:sz w:val="20"/>
        </w:rPr>
        <w:t>.</w:t>
      </w:r>
      <w:r w:rsidRPr="000F749F">
        <w:rPr>
          <w:rStyle w:val="Rimandonotaapidipagina"/>
          <w:sz w:val="20"/>
        </w:rPr>
        <w:footnoteReference w:id="26"/>
      </w:r>
      <w:r w:rsidRPr="00C30B67">
        <w:rPr>
          <w:sz w:val="20"/>
        </w:rPr>
        <w:t xml:space="preserve"> Certo vi era una profonda diversità di formazione  e di temperamento tra di loro, ma la politica unitaria, che oggi si suole chiamare frontista, ebbe non uno ma due riferimenti </w:t>
      </w:r>
      <w:r>
        <w:rPr>
          <w:sz w:val="20"/>
        </w:rPr>
        <w:t>principali ed anzi rispetto all’</w:t>
      </w:r>
      <w:r w:rsidRPr="00C30B67">
        <w:rPr>
          <w:sz w:val="20"/>
        </w:rPr>
        <w:t xml:space="preserve">opinione pubblica Nenni ancor più </w:t>
      </w:r>
      <w:r>
        <w:rPr>
          <w:sz w:val="20"/>
        </w:rPr>
        <w:t>che Morandi era il simbolo dell’</w:t>
      </w:r>
      <w:r w:rsidRPr="00C30B67">
        <w:rPr>
          <w:sz w:val="20"/>
        </w:rPr>
        <w:t>unità</w:t>
      </w:r>
      <w:r>
        <w:rPr>
          <w:sz w:val="20"/>
        </w:rPr>
        <w:t>.</w:t>
      </w:r>
      <w:r w:rsidRPr="000F749F">
        <w:rPr>
          <w:rStyle w:val="Rimandonotaapidipagina"/>
          <w:sz w:val="20"/>
        </w:rPr>
        <w:footnoteReference w:id="27"/>
      </w:r>
    </w:p>
    <w:p w:rsidR="009E1992" w:rsidRPr="000F749F" w:rsidRDefault="009E1992" w:rsidP="0011479A">
      <w:pPr>
        <w:spacing w:line="480" w:lineRule="auto"/>
        <w:jc w:val="both"/>
      </w:pPr>
    </w:p>
    <w:p w:rsidR="009E1992" w:rsidRPr="005D4EBB" w:rsidRDefault="009E1992" w:rsidP="009E1992">
      <w:pPr>
        <w:spacing w:line="480" w:lineRule="auto"/>
        <w:ind w:firstLine="284"/>
        <w:jc w:val="both"/>
      </w:pPr>
      <w:r w:rsidRPr="005D4EBB">
        <w:t xml:space="preserve">Lo sviluppo della guerra fredda e il crescente </w:t>
      </w:r>
      <w:r>
        <w:t>contrast</w:t>
      </w:r>
      <w:r w:rsidR="007B7C82">
        <w:t>o tra i blocchi indussero</w:t>
      </w:r>
      <w:r w:rsidRPr="005D4EBB">
        <w:t xml:space="preserve"> il PS</w:t>
      </w:r>
      <w:r>
        <w:t>I ad accentuare, sul piano dell’</w:t>
      </w:r>
      <w:r w:rsidRPr="005D4EBB">
        <w:t xml:space="preserve">interpretazione </w:t>
      </w:r>
      <w:r>
        <w:t>generale della guerra fredda, l’</w:t>
      </w:r>
      <w:r w:rsidRPr="005D4EBB">
        <w:t>allineamento con l</w:t>
      </w:r>
      <w:r>
        <w:t>a strategia sovietica che portò</w:t>
      </w:r>
      <w:r w:rsidRPr="005D4EBB">
        <w:t xml:space="preserve"> </w:t>
      </w:r>
      <w:r>
        <w:t>&lt;&lt;</w:t>
      </w:r>
      <w:r w:rsidRPr="005D4EBB">
        <w:t xml:space="preserve">ad interpretare lo scontro in atto come lotta elementare fra la </w:t>
      </w:r>
      <w:r>
        <w:t>reazione e il progresso, fra un’</w:t>
      </w:r>
      <w:r w:rsidRPr="005D4EBB">
        <w:t>oligarchia capitalistica affossatrice degli istituti democratici e dell'indipendenza nazionale e un blocco di forze popolari che si erge per contro a difesa di questi valori</w:t>
      </w:r>
      <w:r>
        <w:t>&gt;&gt;.</w:t>
      </w:r>
      <w:r w:rsidRPr="000F749F">
        <w:rPr>
          <w:rStyle w:val="Rimandonotaapidipagina"/>
        </w:rPr>
        <w:footnoteReference w:id="28"/>
      </w:r>
    </w:p>
    <w:p w:rsidR="009E1992" w:rsidRPr="00FA1B2C" w:rsidRDefault="009E1992" w:rsidP="009E1992">
      <w:pPr>
        <w:spacing w:line="480" w:lineRule="auto"/>
        <w:ind w:firstLine="284"/>
        <w:jc w:val="both"/>
      </w:pPr>
      <w:r>
        <w:t>È quello che Nenni affermò</w:t>
      </w:r>
      <w:r w:rsidRPr="00FA1B2C">
        <w:t xml:space="preserve"> (tra le molte citazioni che potremmo fare in questo senso), il 17 agosto </w:t>
      </w:r>
      <w:smartTag w:uri="urn:schemas-microsoft-com:office:smarttags" w:element="metricconverter">
        <w:smartTagPr>
          <w:attr w:name="ProductID" w:val="1950 a"/>
        </w:smartTagPr>
        <w:r w:rsidRPr="00FA1B2C">
          <w:t>1950 a</w:t>
        </w:r>
      </w:smartTag>
      <w:r w:rsidRPr="00FA1B2C">
        <w:t xml:space="preserve"> Praga, nel corso di una manifestazione dei Partigiani della Pace:</w:t>
      </w:r>
    </w:p>
    <w:p w:rsidR="009E1992" w:rsidRPr="00FA1B2C" w:rsidRDefault="009E1992" w:rsidP="009E1992">
      <w:pPr>
        <w:spacing w:line="480" w:lineRule="auto"/>
        <w:ind w:firstLine="284"/>
        <w:jc w:val="both"/>
      </w:pPr>
    </w:p>
    <w:p w:rsidR="009E1992" w:rsidRPr="00FA1B2C" w:rsidRDefault="009E1992" w:rsidP="009E1992">
      <w:pPr>
        <w:spacing w:line="480" w:lineRule="auto"/>
        <w:jc w:val="both"/>
        <w:rPr>
          <w:sz w:val="20"/>
        </w:rPr>
      </w:pPr>
      <w:r w:rsidRPr="00FA1B2C">
        <w:rPr>
          <w:sz w:val="20"/>
        </w:rPr>
        <w:t>Il dato attuale della situazione in Europa e nel mondo è che la nuova Santa Alleanza conservatrice e reazionaria battuta ideologicamente e politicamente soggiace all’antica tentazione, che nella storia contemporanea ha ossessionato Hitler e Mussolini, di risolvere sul terreno della forza, ed eventualmente della guerra, le sue contraddizioni interne e prendersi sui campi di battaglia la rivincita delle sue sconfitte politiche</w:t>
      </w:r>
      <w:r>
        <w:rPr>
          <w:sz w:val="20"/>
        </w:rPr>
        <w:t>.</w:t>
      </w:r>
      <w:r w:rsidRPr="000F749F">
        <w:rPr>
          <w:rStyle w:val="Rimandonotaapidipagina"/>
          <w:sz w:val="20"/>
        </w:rPr>
        <w:footnoteReference w:id="29"/>
      </w:r>
    </w:p>
    <w:p w:rsidR="009E1992" w:rsidRPr="00FA1B2C" w:rsidRDefault="009E1992" w:rsidP="009E1992">
      <w:pPr>
        <w:spacing w:line="480" w:lineRule="auto"/>
        <w:ind w:firstLine="284"/>
        <w:jc w:val="both"/>
        <w:rPr>
          <w:sz w:val="20"/>
        </w:rPr>
      </w:pPr>
    </w:p>
    <w:p w:rsidR="009E1992" w:rsidRPr="00FA1B2C" w:rsidRDefault="009E1992" w:rsidP="009E1992">
      <w:pPr>
        <w:spacing w:line="480" w:lineRule="auto"/>
        <w:ind w:firstLine="284"/>
        <w:jc w:val="both"/>
        <w:rPr>
          <w:sz w:val="20"/>
        </w:rPr>
      </w:pPr>
    </w:p>
    <w:p w:rsidR="009E1992" w:rsidRPr="00FA1B2C" w:rsidRDefault="009E1992" w:rsidP="009E1992">
      <w:pPr>
        <w:spacing w:line="480" w:lineRule="auto"/>
        <w:ind w:firstLine="284"/>
        <w:jc w:val="both"/>
      </w:pPr>
      <w:r w:rsidRPr="00FA1B2C">
        <w:t>L’accettazione, sulla base della teoria staliniana dello Stato-guida, della supremazia del momento internazionale su quello interno</w:t>
      </w:r>
      <w:r>
        <w:t>,</w:t>
      </w:r>
      <w:r w:rsidRPr="000F749F">
        <w:rPr>
          <w:rStyle w:val="Rimandonotaapidipagina"/>
        </w:rPr>
        <w:footnoteReference w:id="30"/>
      </w:r>
      <w:r>
        <w:t xml:space="preserve"> spinse di conseguenza all’</w:t>
      </w:r>
      <w:r w:rsidRPr="00FA1B2C">
        <w:t>abbandono di qualsiasi ipotesi di neutralismo o di equidistanza:</w:t>
      </w:r>
    </w:p>
    <w:p w:rsidR="009E1992" w:rsidRPr="00FA1B2C" w:rsidRDefault="009E1992" w:rsidP="009E1992">
      <w:pPr>
        <w:spacing w:line="480" w:lineRule="auto"/>
        <w:ind w:firstLine="284"/>
        <w:jc w:val="both"/>
      </w:pPr>
    </w:p>
    <w:p w:rsidR="009E1992" w:rsidRPr="00FA1B2C" w:rsidRDefault="009E1992" w:rsidP="009E1992">
      <w:pPr>
        <w:spacing w:line="480" w:lineRule="auto"/>
        <w:jc w:val="both"/>
        <w:rPr>
          <w:sz w:val="20"/>
          <w:szCs w:val="20"/>
        </w:rPr>
      </w:pPr>
      <w:r w:rsidRPr="00FA1B2C">
        <w:rPr>
          <w:sz w:val="20"/>
          <w:szCs w:val="20"/>
        </w:rPr>
        <w:lastRenderedPageBreak/>
        <w:t xml:space="preserve">Marx aveva per il pacifismo astratto e belante un dispregio non inferiore a quello di Lenin, il quale ultimo considerava la predicazione astratta della pace uno dei mezzi per </w:t>
      </w:r>
      <w:r>
        <w:rPr>
          <w:sz w:val="20"/>
          <w:szCs w:val="20"/>
        </w:rPr>
        <w:t xml:space="preserve">gabbare la classe operaia [...]. </w:t>
      </w:r>
      <w:r w:rsidRPr="00FA1B2C">
        <w:rPr>
          <w:sz w:val="20"/>
          <w:szCs w:val="20"/>
        </w:rPr>
        <w:t>E non è stata impresa facile, neppure dentro il Partito, oggi pressoché unanime, senza incrinature, senza dubbi; un tempo incline anche da parte di elementi responsabili a pericolo</w:t>
      </w:r>
      <w:r>
        <w:rPr>
          <w:sz w:val="20"/>
          <w:szCs w:val="20"/>
        </w:rPr>
        <w:t>se conversioni sull'altare dell’</w:t>
      </w:r>
      <w:r w:rsidRPr="00FA1B2C">
        <w:rPr>
          <w:sz w:val="20"/>
          <w:szCs w:val="20"/>
        </w:rPr>
        <w:t>astratto pacifismo. Non è sempre stato facile, per esempio, fare capire che la neutralità era una conclusione e una soluzione politica, l’indicazione del terreno sul quale potevano incontrarsi e collaborare forze diverse, n</w:t>
      </w:r>
      <w:r>
        <w:rPr>
          <w:sz w:val="20"/>
          <w:szCs w:val="20"/>
        </w:rPr>
        <w:t>on l’</w:t>
      </w:r>
      <w:r w:rsidRPr="00FA1B2C">
        <w:rPr>
          <w:sz w:val="20"/>
          <w:szCs w:val="20"/>
        </w:rPr>
        <w:t>evasione dei nostri doveri di c</w:t>
      </w:r>
      <w:r>
        <w:rPr>
          <w:sz w:val="20"/>
          <w:szCs w:val="20"/>
        </w:rPr>
        <w:t>lasse, non la mascheratura dell’</w:t>
      </w:r>
      <w:r w:rsidRPr="00FA1B2C">
        <w:rPr>
          <w:sz w:val="20"/>
          <w:szCs w:val="20"/>
        </w:rPr>
        <w:t>indifferenza (questi o quelli pa</w:t>
      </w:r>
      <w:r>
        <w:rPr>
          <w:sz w:val="20"/>
          <w:szCs w:val="20"/>
        </w:rPr>
        <w:t>ri sono) o una manifestazione d’</w:t>
      </w:r>
      <w:r w:rsidRPr="00FA1B2C">
        <w:rPr>
          <w:sz w:val="20"/>
          <w:szCs w:val="20"/>
        </w:rPr>
        <w:t>equivoca o spregevole equidista</w:t>
      </w:r>
      <w:r>
        <w:rPr>
          <w:sz w:val="20"/>
          <w:szCs w:val="20"/>
        </w:rPr>
        <w:t>nza, quando tutto ci oppone all’</w:t>
      </w:r>
      <w:r w:rsidRPr="00FA1B2C">
        <w:rPr>
          <w:sz w:val="20"/>
          <w:szCs w:val="20"/>
        </w:rPr>
        <w:t>imperialismo americano, tutto ci accomuna ai popoli che si sono liberati dal giogo dell'imperialismo e del capitalismo</w:t>
      </w:r>
      <w:r>
        <w:rPr>
          <w:sz w:val="20"/>
          <w:szCs w:val="20"/>
        </w:rPr>
        <w:t>.</w:t>
      </w:r>
      <w:r w:rsidRPr="000F749F">
        <w:rPr>
          <w:rStyle w:val="Rimandonotaapidipagina"/>
          <w:sz w:val="20"/>
          <w:szCs w:val="20"/>
        </w:rPr>
        <w:footnoteReference w:id="31"/>
      </w:r>
    </w:p>
    <w:p w:rsidR="009E1992" w:rsidRPr="000F1D39" w:rsidRDefault="009E1992" w:rsidP="007B7C82">
      <w:pPr>
        <w:spacing w:line="480" w:lineRule="auto"/>
        <w:jc w:val="both"/>
        <w:rPr>
          <w:sz w:val="20"/>
        </w:rPr>
      </w:pPr>
    </w:p>
    <w:p w:rsidR="009E1992" w:rsidRPr="00C81601" w:rsidRDefault="009E1992" w:rsidP="009E1992">
      <w:pPr>
        <w:spacing w:line="480" w:lineRule="auto"/>
        <w:ind w:firstLine="284"/>
        <w:jc w:val="both"/>
      </w:pPr>
      <w:r w:rsidRPr="000F1D39">
        <w:t>Il tema del servilismo filo-americano delle classi diri</w:t>
      </w:r>
      <w:r w:rsidR="007B7C82">
        <w:t>genti dell’Europa occidentale</w:t>
      </w:r>
      <w:r w:rsidRPr="000F1D39">
        <w:t xml:space="preserve"> ritornerà </w:t>
      </w:r>
      <w:r w:rsidR="0011479A">
        <w:t xml:space="preserve"> così </w:t>
      </w:r>
      <w:r w:rsidRPr="000F1D39">
        <w:t xml:space="preserve">abbastanza frequentemente. </w:t>
      </w:r>
      <w:r w:rsidRPr="00C81601">
        <w:t>Nenni affermò quindi che nell’atteggiamento dei gruppi dirigenti americani era evidente</w:t>
      </w:r>
    </w:p>
    <w:p w:rsidR="009E1992" w:rsidRPr="00C81601" w:rsidRDefault="009E1992" w:rsidP="009E1992">
      <w:pPr>
        <w:spacing w:line="480" w:lineRule="auto"/>
        <w:ind w:firstLine="284"/>
        <w:jc w:val="both"/>
      </w:pPr>
    </w:p>
    <w:p w:rsidR="009E1992" w:rsidRPr="00C81601" w:rsidRDefault="009E1992" w:rsidP="009E1992">
      <w:pPr>
        <w:spacing w:line="480" w:lineRule="auto"/>
        <w:jc w:val="both"/>
        <w:rPr>
          <w:sz w:val="20"/>
        </w:rPr>
      </w:pPr>
      <w:r>
        <w:rPr>
          <w:sz w:val="20"/>
        </w:rPr>
        <w:t>lo sprezzo per l’</w:t>
      </w:r>
      <w:r w:rsidRPr="00C81601">
        <w:rPr>
          <w:sz w:val="20"/>
        </w:rPr>
        <w:t>Europa che cogliemmo sovente nel sarcasmo dei loro soldati verso la miseria del nostro pop</w:t>
      </w:r>
      <w:r>
        <w:rPr>
          <w:sz w:val="20"/>
        </w:rPr>
        <w:t>olo; c'è l’</w:t>
      </w:r>
      <w:r w:rsidRPr="00C81601">
        <w:rPr>
          <w:sz w:val="20"/>
        </w:rPr>
        <w:t>egoismo brutale che spingeva i loro ufficiali sotto Cassino a promettere donne bianche ai negri che avessero meglio combattuto [...]</w:t>
      </w:r>
      <w:r>
        <w:rPr>
          <w:sz w:val="20"/>
        </w:rPr>
        <w:t>.</w:t>
      </w:r>
      <w:r w:rsidRPr="00C81601">
        <w:rPr>
          <w:sz w:val="20"/>
        </w:rPr>
        <w:t xml:space="preserve"> Continui ogni socialista a dire e gridare la verità sulla provocazione am</w:t>
      </w:r>
      <w:r w:rsidR="007B7C82">
        <w:rPr>
          <w:sz w:val="20"/>
        </w:rPr>
        <w:t>e</w:t>
      </w:r>
      <w:r w:rsidRPr="00C81601">
        <w:rPr>
          <w:sz w:val="20"/>
        </w:rPr>
        <w:t>ricana [...]</w:t>
      </w:r>
      <w:r>
        <w:rPr>
          <w:sz w:val="20"/>
        </w:rPr>
        <w:t xml:space="preserve">. È </w:t>
      </w:r>
      <w:r w:rsidRPr="00C81601">
        <w:rPr>
          <w:sz w:val="20"/>
        </w:rPr>
        <w:t>lotta lunga e difficile che richiede non meno coraggio che pazienza. Essa condiziona e prefigurerà molte altre cose, dalla nostra libertà individuale al contenuto sociale e democratico della Repubblica, alla stessa esistenza della Nazione come forza efficiente della storia.</w:t>
      </w:r>
      <w:r w:rsidRPr="000F749F">
        <w:rPr>
          <w:rStyle w:val="Rimandonotaapidipagina"/>
          <w:sz w:val="20"/>
        </w:rPr>
        <w:footnoteReference w:id="32"/>
      </w:r>
    </w:p>
    <w:p w:rsidR="009E1992" w:rsidRPr="00C81601" w:rsidRDefault="009E1992" w:rsidP="009E1992">
      <w:pPr>
        <w:spacing w:line="480" w:lineRule="auto"/>
        <w:ind w:firstLine="284"/>
        <w:jc w:val="both"/>
        <w:rPr>
          <w:sz w:val="20"/>
        </w:rPr>
      </w:pPr>
    </w:p>
    <w:p w:rsidR="009E1992" w:rsidRPr="00896BF3" w:rsidRDefault="009E1992" w:rsidP="007B7C82">
      <w:pPr>
        <w:spacing w:line="480" w:lineRule="auto"/>
        <w:jc w:val="both"/>
        <w:rPr>
          <w:sz w:val="20"/>
        </w:rPr>
      </w:pPr>
    </w:p>
    <w:p w:rsidR="009E1992" w:rsidRPr="00896BF3" w:rsidRDefault="009E1992" w:rsidP="009E1992">
      <w:pPr>
        <w:spacing w:line="480" w:lineRule="auto"/>
        <w:ind w:firstLine="284"/>
        <w:jc w:val="both"/>
      </w:pPr>
      <w:r w:rsidRPr="00896BF3">
        <w:t>Resta sign</w:t>
      </w:r>
      <w:r>
        <w:t>ificativo il fatto che, se nell’</w:t>
      </w:r>
      <w:r w:rsidRPr="00896BF3">
        <w:t xml:space="preserve">ottobre 1946, alla domanda di un sondaggio sulle </w:t>
      </w:r>
      <w:r>
        <w:t>potenze meglio disposte verso l’</w:t>
      </w:r>
      <w:r w:rsidRPr="00896BF3">
        <w:t>Italia, il 16% dei socialisti inter</w:t>
      </w:r>
      <w:r>
        <w:t>pellati rispondeva l’</w:t>
      </w:r>
      <w:r w:rsidRPr="00896BF3">
        <w:t xml:space="preserve">URSS e il 68% gli </w:t>
      </w:r>
      <w:r>
        <w:t>USA, le percentuali si invertivano</w:t>
      </w:r>
      <w:r w:rsidRPr="00896BF3">
        <w:t xml:space="preserve"> in una serie di sondaggi condotti nel </w:t>
      </w:r>
      <w:smartTag w:uri="urn:schemas-microsoft-com:office:smarttags" w:element="metricconverter">
        <w:smartTagPr>
          <w:attr w:name="ProductID" w:val="1953, in"/>
        </w:smartTagPr>
        <w:r w:rsidRPr="00896BF3">
          <w:t>1953, in</w:t>
        </w:r>
      </w:smartTag>
      <w:r w:rsidRPr="00896BF3">
        <w:t xml:space="preserve"> piena guerra fredda</w:t>
      </w:r>
      <w:r>
        <w:t>.</w:t>
      </w:r>
      <w:r w:rsidRPr="000F749F">
        <w:rPr>
          <w:rStyle w:val="Rimandonotaapidipagina"/>
        </w:rPr>
        <w:footnoteReference w:id="33"/>
      </w:r>
    </w:p>
    <w:p w:rsidR="009E1992" w:rsidRPr="00896BF3" w:rsidRDefault="009E1992" w:rsidP="009E1992">
      <w:pPr>
        <w:spacing w:line="480" w:lineRule="auto"/>
        <w:ind w:firstLine="284"/>
        <w:jc w:val="both"/>
        <w:rPr>
          <w:sz w:val="20"/>
        </w:rPr>
      </w:pPr>
    </w:p>
    <w:p w:rsidR="009E1992" w:rsidRPr="000F749F" w:rsidRDefault="009E1992" w:rsidP="007B7C82">
      <w:pPr>
        <w:spacing w:line="480" w:lineRule="auto"/>
        <w:jc w:val="both"/>
        <w:rPr>
          <w:smallCaps/>
        </w:rPr>
      </w:pPr>
      <w:r>
        <w:rPr>
          <w:smallCaps/>
        </w:rPr>
        <w:t>L’</w:t>
      </w:r>
      <w:r w:rsidRPr="000F749F">
        <w:rPr>
          <w:smallCaps/>
        </w:rPr>
        <w:t>Unione Sovietica e stalin</w:t>
      </w:r>
    </w:p>
    <w:p w:rsidR="009E1992" w:rsidRPr="000F749F" w:rsidRDefault="009E1992" w:rsidP="009E1992">
      <w:pPr>
        <w:spacing w:line="480" w:lineRule="auto"/>
        <w:ind w:firstLine="284"/>
        <w:jc w:val="both"/>
        <w:rPr>
          <w:b/>
          <w:bCs/>
          <w:i/>
          <w:iCs/>
        </w:rPr>
      </w:pPr>
    </w:p>
    <w:p w:rsidR="009E1992" w:rsidRPr="00232310" w:rsidRDefault="009E1992" w:rsidP="009E1992">
      <w:pPr>
        <w:spacing w:line="480" w:lineRule="auto"/>
        <w:jc w:val="both"/>
      </w:pPr>
      <w:r w:rsidRPr="00232310">
        <w:t>L</w:t>
      </w:r>
      <w:r>
        <w:t>’</w:t>
      </w:r>
      <w:r w:rsidRPr="00232310">
        <w:t>unica linea politica del PSI, in campo internazionale, dopo il congresso di Firenze, fu dunque qu</w:t>
      </w:r>
      <w:r>
        <w:t>ella dell’</w:t>
      </w:r>
      <w:r w:rsidRPr="00232310">
        <w:t>identificazione della causa d</w:t>
      </w:r>
      <w:r>
        <w:t>el proletariato con quella dell’</w:t>
      </w:r>
      <w:r w:rsidRPr="00232310">
        <w:t>URSS, linea che finiva chiaramente per togliere ogni margine ad iniziative e proposte alternative</w:t>
      </w:r>
      <w:r>
        <w:t xml:space="preserve"> (Lombardi sottolineò</w:t>
      </w:r>
      <w:r w:rsidRPr="00232310">
        <w:t xml:space="preserve"> inutilmente, il 1° agosto 1949, nel suo intervento al Comitato</w:t>
      </w:r>
      <w:r>
        <w:t xml:space="preserve"> centrale riunitosi a Bologna: &lt;&lt;</w:t>
      </w:r>
      <w:r w:rsidRPr="00232310">
        <w:t>Con la formula comunista in Occidente non si passa. La tattica in Occidente deve essere diversa</w:t>
      </w:r>
      <w:r>
        <w:t>&gt;&gt;</w:t>
      </w:r>
      <w:r w:rsidRPr="000F749F">
        <w:rPr>
          <w:rStyle w:val="Rimandonotaapidipagina"/>
        </w:rPr>
        <w:footnoteReference w:id="34"/>
      </w:r>
      <w:r w:rsidRPr="00232310">
        <w:t xml:space="preserve">), che non potevano certo essere rappresentate solamente dalla richiesta di incremento degli scambi </w:t>
      </w:r>
      <w:r>
        <w:t>commerciali con i Paesi dell</w:t>
      </w:r>
      <w:r w:rsidRPr="00232310">
        <w:t>Est</w:t>
      </w:r>
      <w:r>
        <w:t>.</w:t>
      </w:r>
      <w:r w:rsidRPr="00232310">
        <w:t xml:space="preserve"> </w:t>
      </w:r>
      <w:r>
        <w:t>Forse, come scrisse</w:t>
      </w:r>
      <w:r w:rsidRPr="00232310">
        <w:t xml:space="preserve"> Vittorio Foa in un appunto dell’aprile 1950 pubblicato solo recentemente, &lt;&lt;l’estremismo dei simboli e dei miti implica sua volta rassegnazione e rinuncia&gt;&gt;</w:t>
      </w:r>
      <w:r w:rsidRPr="000F749F">
        <w:rPr>
          <w:rStyle w:val="Rimandonotaapidipagina"/>
        </w:rPr>
        <w:footnoteReference w:id="35"/>
      </w:r>
      <w:r w:rsidRPr="00232310">
        <w:t>. Conseguenza inevitabile di questa linea fu comunque</w:t>
      </w:r>
      <w:r>
        <w:t xml:space="preserve"> &lt;&lt;</w:t>
      </w:r>
      <w:r w:rsidRPr="00232310">
        <w:t>la totale identificazione degli interessi e delle sorti del proletariato europeo con quelli del blocco sovietico</w:t>
      </w:r>
      <w:r>
        <w:t>&gt;&gt;.</w:t>
      </w:r>
      <w:r w:rsidRPr="000F749F">
        <w:rPr>
          <w:rStyle w:val="Rimandonotaapidipagina"/>
        </w:rPr>
        <w:footnoteReference w:id="36"/>
      </w:r>
    </w:p>
    <w:p w:rsidR="009E1992" w:rsidRPr="00232310" w:rsidRDefault="009E1992" w:rsidP="009E1992">
      <w:pPr>
        <w:spacing w:line="480" w:lineRule="auto"/>
        <w:ind w:firstLine="284"/>
        <w:jc w:val="both"/>
      </w:pPr>
      <w:r w:rsidRPr="00232310">
        <w:t>Così Nenni scrisse che &lt;&lt;oggi ancora, a tre anni dall’inizio della guerra fredda scatenata dagli Stati Uniti, mentre è in atto la preparazione di una guerra di aggressione della quale sono pubblici i moventi e le finalità, oggi ancora l’Unione Sovietica è solo arbitra della guerra e della pace, e perciò abbiamo ancora la pace&gt;&gt;</w:t>
      </w:r>
      <w:r>
        <w:t>,</w:t>
      </w:r>
      <w:r w:rsidRPr="00232310">
        <w:rPr>
          <w:rStyle w:val="Rimandonotaapidipagina"/>
        </w:rPr>
        <w:footnoteReference w:id="37"/>
      </w:r>
      <w:r w:rsidRPr="00232310">
        <w:t>oppure, con la consueta abbondanza di riferimenti storici, in una sorta di analisi controfattuale:</w:t>
      </w:r>
    </w:p>
    <w:p w:rsidR="009E1992" w:rsidRPr="00232310" w:rsidRDefault="009E1992" w:rsidP="009E1992">
      <w:pPr>
        <w:spacing w:line="480" w:lineRule="auto"/>
        <w:ind w:firstLine="284"/>
        <w:jc w:val="both"/>
      </w:pPr>
    </w:p>
    <w:p w:rsidR="009E1992" w:rsidRPr="00232310" w:rsidRDefault="009E1992" w:rsidP="009E1992">
      <w:pPr>
        <w:spacing w:line="480" w:lineRule="auto"/>
        <w:jc w:val="both"/>
        <w:rPr>
          <w:sz w:val="20"/>
        </w:rPr>
      </w:pPr>
      <w:r w:rsidRPr="00232310">
        <w:rPr>
          <w:sz w:val="20"/>
        </w:rPr>
        <w:t xml:space="preserve">L’Unione Sovietica è per noi socialisti un esempio di coraggio e di tenacia. Essa è per l’insieme dei lavoratori del mondo un elemento formidabile di sicurezza. Se </w:t>
      </w:r>
      <w:smartTag w:uri="urn:schemas-microsoft-com:office:smarttags" w:element="PersonName">
        <w:smartTagPr>
          <w:attr w:name="ProductID" w:val="la Rivoluzione"/>
        </w:smartTagPr>
        <w:r w:rsidRPr="00232310">
          <w:rPr>
            <w:sz w:val="20"/>
          </w:rPr>
          <w:t>la Rivoluzione</w:t>
        </w:r>
      </w:smartTag>
      <w:r w:rsidRPr="00232310">
        <w:rPr>
          <w:sz w:val="20"/>
        </w:rPr>
        <w:t xml:space="preserve"> d’Ottobre fosse fallita, o come </w:t>
      </w:r>
      <w:smartTag w:uri="urn:schemas-microsoft-com:office:smarttags" w:element="PersonName">
        <w:smartTagPr>
          <w:attr w:name="ProductID" w:val="la Comune"/>
        </w:smartTagPr>
        <w:r w:rsidRPr="00232310">
          <w:rPr>
            <w:sz w:val="20"/>
          </w:rPr>
          <w:t>la Comune</w:t>
        </w:r>
      </w:smartTag>
      <w:r w:rsidRPr="00232310">
        <w:rPr>
          <w:sz w:val="20"/>
        </w:rPr>
        <w:t xml:space="preserve"> di Parigi fosse apparsa e scomparsa come una meteora; se la guerra civile si fosse conc</w:t>
      </w:r>
      <w:r>
        <w:rPr>
          <w:sz w:val="20"/>
        </w:rPr>
        <w:t>lusa a favore dei bianchi; se l’</w:t>
      </w:r>
      <w:r w:rsidRPr="00232310">
        <w:rPr>
          <w:sz w:val="20"/>
        </w:rPr>
        <w:t xml:space="preserve">aggressione hitleriana avesse abbattuto il sistema sovietico; tutta la classe operaia avrebbe pagato a durissimo prezzo la sua sconfitta </w:t>
      </w:r>
      <w:r w:rsidRPr="00232310">
        <w:rPr>
          <w:sz w:val="20"/>
        </w:rPr>
        <w:lastRenderedPageBreak/>
        <w:t>[...]</w:t>
      </w:r>
      <w:r>
        <w:rPr>
          <w:sz w:val="20"/>
        </w:rPr>
        <w:t>.</w:t>
      </w:r>
      <w:r w:rsidRPr="00232310">
        <w:rPr>
          <w:sz w:val="20"/>
        </w:rPr>
        <w:t xml:space="preserve"> In questa constatazione è il senso socialisticamente</w:t>
      </w:r>
      <w:r>
        <w:rPr>
          <w:sz w:val="20"/>
        </w:rPr>
        <w:t xml:space="preserve"> universale della Rivoluzione d’</w:t>
      </w:r>
      <w:r w:rsidRPr="00232310">
        <w:rPr>
          <w:sz w:val="20"/>
        </w:rPr>
        <w:t>Ottobre ed è la riconoscenza eterna dovuta ai pionieri</w:t>
      </w:r>
      <w:r>
        <w:rPr>
          <w:sz w:val="20"/>
        </w:rPr>
        <w:t>.</w:t>
      </w:r>
      <w:r w:rsidRPr="000F749F">
        <w:rPr>
          <w:rStyle w:val="Rimandonotaapidipagina"/>
          <w:sz w:val="20"/>
        </w:rPr>
        <w:footnoteReference w:id="38"/>
      </w:r>
    </w:p>
    <w:p w:rsidR="009E1992" w:rsidRPr="00232310" w:rsidRDefault="009E1992" w:rsidP="009E1992">
      <w:pPr>
        <w:spacing w:line="480" w:lineRule="auto"/>
        <w:ind w:firstLine="284"/>
        <w:jc w:val="both"/>
        <w:rPr>
          <w:sz w:val="20"/>
        </w:rPr>
      </w:pPr>
    </w:p>
    <w:p w:rsidR="0033531B" w:rsidRDefault="0033531B" w:rsidP="009E1992">
      <w:pPr>
        <w:spacing w:line="480" w:lineRule="auto"/>
        <w:ind w:firstLine="284"/>
        <w:jc w:val="both"/>
      </w:pPr>
    </w:p>
    <w:p w:rsidR="0033531B" w:rsidRDefault="009E1992" w:rsidP="009E1992">
      <w:pPr>
        <w:spacing w:line="480" w:lineRule="auto"/>
        <w:ind w:firstLine="284"/>
        <w:jc w:val="both"/>
      </w:pPr>
      <w:r w:rsidRPr="00BE7946">
        <w:t>La società sovietica è così dipinta con tinte idilliache, come la civiltà del futuro contrapposta alla morente società capitalistica</w:t>
      </w:r>
      <w:r>
        <w:t xml:space="preserve">: </w:t>
      </w:r>
    </w:p>
    <w:p w:rsidR="009E1992" w:rsidRPr="00BE7946" w:rsidRDefault="009E1992" w:rsidP="009E1992">
      <w:pPr>
        <w:spacing w:line="480" w:lineRule="auto"/>
        <w:ind w:firstLine="284"/>
        <w:jc w:val="both"/>
        <w:rPr>
          <w:sz w:val="20"/>
        </w:rPr>
      </w:pPr>
    </w:p>
    <w:p w:rsidR="009E1992" w:rsidRPr="00BE7946" w:rsidRDefault="009E1992" w:rsidP="009E1992">
      <w:pPr>
        <w:spacing w:line="480" w:lineRule="auto"/>
        <w:jc w:val="both"/>
        <w:rPr>
          <w:sz w:val="20"/>
        </w:rPr>
      </w:pPr>
      <w:r w:rsidRPr="00BE7946">
        <w:rPr>
          <w:sz w:val="20"/>
        </w:rPr>
        <w:t xml:space="preserve">Tutto in Unione Sovietica è concepito e attuato in funzione e al servizio dell’uomo e della collettività; tutto è teso a rendere possibile una fase ulteriore dei rapporti sociali ed umani; la fase comunista dopo quella socialista; ad ognuno secondo i suoi bisogni, invece che, come attualmente, ad ognuno secondo il suo lavoro. </w:t>
      </w:r>
      <w:r w:rsidRPr="000F749F">
        <w:rPr>
          <w:sz w:val="20"/>
        </w:rPr>
        <w:t xml:space="preserve">Solo chi abbia coscienza di codesti valori che, pur tra gli errori e le lacune inevitabili di ogni grande gestazione storica, sono alla base della nuova civiltà socialista, può capire la società sovietica. </w:t>
      </w:r>
      <w:r w:rsidRPr="00BE7946">
        <w:rPr>
          <w:sz w:val="20"/>
        </w:rPr>
        <w:t>Ma la capisca o non la capisca, essa è oggi nella realtà del mondo una tale forza, una tale potenza, che ostinarsi a negarla è da sciocchi, e credere di poterla vincere isolandola o scuotere minacciandola, o magari aggredendola, è da mentecatti.</w:t>
      </w:r>
      <w:r w:rsidRPr="000F749F">
        <w:rPr>
          <w:rStyle w:val="Rimandonotaapidipagina"/>
          <w:sz w:val="20"/>
        </w:rPr>
        <w:footnoteReference w:id="39"/>
      </w:r>
    </w:p>
    <w:p w:rsidR="009E1992" w:rsidRPr="003E3C02" w:rsidRDefault="009E1992" w:rsidP="0033531B">
      <w:pPr>
        <w:spacing w:line="480" w:lineRule="auto"/>
        <w:jc w:val="both"/>
        <w:rPr>
          <w:sz w:val="20"/>
        </w:rPr>
      </w:pPr>
    </w:p>
    <w:p w:rsidR="009E1992" w:rsidRPr="0033531B" w:rsidRDefault="009E1992" w:rsidP="0033531B">
      <w:pPr>
        <w:spacing w:line="480" w:lineRule="auto"/>
        <w:ind w:firstLine="284"/>
        <w:jc w:val="both"/>
      </w:pPr>
      <w:r>
        <w:t>Vi è poi un aspetto di natura ancora più strettamente ideologica: i</w:t>
      </w:r>
      <w:r w:rsidRPr="003E3C02">
        <w:t xml:space="preserve">l superamento o, addirittura, l'abbandono della tradizione riformista e la teorizzazione del passaggio dalla fase socialista a quella comunista emergono chiaramente nelle parole di Nenni, reduce dalla visita ad un </w:t>
      </w:r>
      <w:r w:rsidRPr="003E3C02">
        <w:rPr>
          <w:i/>
          <w:iCs/>
        </w:rPr>
        <w:t xml:space="preserve">kolkoz </w:t>
      </w:r>
      <w:r w:rsidRPr="003E3C02">
        <w:t xml:space="preserve">nella campagna moscovita: &lt;&lt;Il </w:t>
      </w:r>
      <w:r w:rsidRPr="003E3C02">
        <w:rPr>
          <w:i/>
          <w:iCs/>
        </w:rPr>
        <w:t xml:space="preserve">kolkoz </w:t>
      </w:r>
      <w:r>
        <w:t xml:space="preserve">è veramente uno </w:t>
      </w:r>
      <w:r w:rsidRPr="003E3C02">
        <w:rPr>
          <w:i/>
        </w:rPr>
        <w:t>specimen</w:t>
      </w:r>
      <w:r w:rsidRPr="003E3C02">
        <w:t xml:space="preserve"> di nuova umanità. </w:t>
      </w:r>
      <w:r w:rsidRPr="000F749F">
        <w:t xml:space="preserve">Esso realizza il sogno dei nostri pionieri, i Baldini, i Prampolini, i Massarenti. </w:t>
      </w:r>
      <w:r w:rsidRPr="003E3C02">
        <w:t>Non sono soltanto trasformati i rapporti di proprietà e di produzione, ma i rapporti umani&gt;&gt;</w:t>
      </w:r>
      <w:r>
        <w:t>.</w:t>
      </w:r>
      <w:r w:rsidRPr="000F749F">
        <w:rPr>
          <w:rStyle w:val="Rimandonotaapidipagina"/>
        </w:rPr>
        <w:footnoteReference w:id="40"/>
      </w:r>
    </w:p>
    <w:p w:rsidR="009E1992" w:rsidRPr="003E3C02" w:rsidRDefault="009E1992" w:rsidP="009E1992">
      <w:pPr>
        <w:spacing w:line="480" w:lineRule="auto"/>
        <w:ind w:firstLine="284"/>
        <w:jc w:val="both"/>
      </w:pPr>
      <w:r w:rsidRPr="003E3C02">
        <w:t xml:space="preserve">Nella sua relazione al congresso di Bologna, dopo un duro attacco alla socialdemocrazia europea, &lt;&lt;caduta al livello del più </w:t>
      </w:r>
      <w:r>
        <w:t>basso opportunismo e giunta all’</w:t>
      </w:r>
      <w:r w:rsidRPr="003E3C02">
        <w:t xml:space="preserve">aperto rinnegamento degli ideali che con essa avemmo in comune e dei quali ha ripudiato non soltanto lo spirito, ma financo il linguaggio, onde le sue deliberazioni in materia di pace o di lotta di classe non hanno più niente di </w:t>
      </w:r>
      <w:r w:rsidRPr="003E3C02">
        <w:lastRenderedPageBreak/>
        <w:t>comune - neppure formalmente - con quelle della Seconda Internazionale&gt;&gt;, Nenni giunse quindi ad affermare:</w:t>
      </w:r>
    </w:p>
    <w:p w:rsidR="009E1992" w:rsidRPr="003E3C02" w:rsidRDefault="009E1992" w:rsidP="009E1992">
      <w:pPr>
        <w:spacing w:line="480" w:lineRule="auto"/>
        <w:ind w:firstLine="284"/>
        <w:jc w:val="both"/>
      </w:pPr>
    </w:p>
    <w:p w:rsidR="009E1992" w:rsidRPr="000F749F" w:rsidRDefault="009E1992" w:rsidP="009E1992">
      <w:pPr>
        <w:spacing w:line="480" w:lineRule="auto"/>
        <w:jc w:val="both"/>
        <w:rPr>
          <w:i/>
          <w:iCs/>
          <w:sz w:val="20"/>
        </w:rPr>
      </w:pPr>
      <w:r w:rsidRPr="00CF7419">
        <w:rPr>
          <w:sz w:val="20"/>
        </w:rPr>
        <w:t xml:space="preserve">Se i nostri predecessori avevano nel 1919 davanti a loro l'esempio della Rivoluzione d'Ottobre, noi abbiamo ora le prospettive aperte dalle esperienze delle democrazie popolari che indicano vie e soluzioni nuove, grazie al consolidamento granitico della Rivoluzione d'Ottobre che ha cambiato la faccia del mondo cambiando i rapporti di potenza. </w:t>
      </w:r>
      <w:r w:rsidRPr="000F749F">
        <w:rPr>
          <w:sz w:val="20"/>
        </w:rPr>
        <w:t>C'è così una continuità logica oltre che ideale fra quello che il Partito è oggi e quello che è sempre stato</w:t>
      </w:r>
      <w:r w:rsidR="0033531B">
        <w:rPr>
          <w:sz w:val="20"/>
        </w:rPr>
        <w:t>.</w:t>
      </w:r>
      <w:r w:rsidRPr="000F749F">
        <w:rPr>
          <w:rStyle w:val="Rimandonotaapidipagina"/>
          <w:sz w:val="20"/>
        </w:rPr>
        <w:footnoteReference w:id="41"/>
      </w:r>
    </w:p>
    <w:p w:rsidR="009E1992" w:rsidRPr="000F749F" w:rsidRDefault="009E1992" w:rsidP="009E1992">
      <w:pPr>
        <w:spacing w:line="480" w:lineRule="auto"/>
        <w:ind w:firstLine="284"/>
        <w:jc w:val="both"/>
      </w:pPr>
    </w:p>
    <w:p w:rsidR="009E1992" w:rsidRPr="00ED1A8F" w:rsidRDefault="009E1992" w:rsidP="009E1992">
      <w:pPr>
        <w:spacing w:line="480" w:lineRule="auto"/>
        <w:ind w:firstLine="284"/>
        <w:jc w:val="both"/>
      </w:pPr>
      <w:r w:rsidRPr="00ED1A8F">
        <w:t xml:space="preserve">È questa, in buona sostanza, la base teorica per la giustificazione storica dei crimini di Stalin, la cui figura è descritta in termini esplicitamente agiografici, come prosecutore, ad un </w:t>
      </w:r>
      <w:r>
        <w:t>livello perfino superiore, dell’</w:t>
      </w:r>
      <w:r w:rsidRPr="00ED1A8F">
        <w:t>opera di Lenin:</w:t>
      </w:r>
    </w:p>
    <w:p w:rsidR="009E1992" w:rsidRPr="00ED1A8F" w:rsidRDefault="009E1992" w:rsidP="009E1992">
      <w:pPr>
        <w:spacing w:line="480" w:lineRule="auto"/>
        <w:ind w:firstLine="284"/>
        <w:jc w:val="both"/>
      </w:pPr>
    </w:p>
    <w:p w:rsidR="009E1992" w:rsidRDefault="009E1992" w:rsidP="009E1992">
      <w:pPr>
        <w:spacing w:line="480" w:lineRule="auto"/>
        <w:jc w:val="both"/>
        <w:rPr>
          <w:sz w:val="20"/>
        </w:rPr>
      </w:pPr>
      <w:r w:rsidRPr="00ED1A8F">
        <w:rPr>
          <w:sz w:val="20"/>
        </w:rPr>
        <w:t xml:space="preserve">In Stalin la fedeltà alla Rivoluzione appare alla resa dei conti la medesima che in Lenin, benché l'esperienza abbia irrobustito in lui il senso dello Stato e delle sue esigenze; quelle esigenze che spiegano le </w:t>
      </w:r>
      <w:r>
        <w:rPr>
          <w:sz w:val="20"/>
        </w:rPr>
        <w:t>dure, implacabili epurazioni, l’accettazione e l’</w:t>
      </w:r>
      <w:r w:rsidRPr="00ED1A8F">
        <w:rPr>
          <w:sz w:val="20"/>
        </w:rPr>
        <w:t>imposizione di sacrifici a volte sovrumani; quelle tali esigenze che esigono un senso implacabile della vita e sono accettabili soltanto da chi tutto commisuri al fine di raggiungere ad ogni costo [...]</w:t>
      </w:r>
      <w:r>
        <w:rPr>
          <w:sz w:val="20"/>
        </w:rPr>
        <w:t>. È</w:t>
      </w:r>
      <w:r w:rsidRPr="00ED1A8F">
        <w:rPr>
          <w:sz w:val="20"/>
        </w:rPr>
        <w:t xml:space="preserve"> un caso pressoché unico nella storia; è la dimostrazione </w:t>
      </w:r>
      <w:r>
        <w:rPr>
          <w:sz w:val="20"/>
        </w:rPr>
        <w:t>che Pace e Socialismo sono tutt’</w:t>
      </w:r>
      <w:r w:rsidRPr="00ED1A8F">
        <w:rPr>
          <w:sz w:val="20"/>
        </w:rPr>
        <w:t>uno. Né può non essere, questo almeno, un motivo di riconoscenza di tutto il mondo c</w:t>
      </w:r>
      <w:r>
        <w:rPr>
          <w:sz w:val="20"/>
        </w:rPr>
        <w:t>ivile per il Rivoluzionario e l’</w:t>
      </w:r>
      <w:r w:rsidRPr="00ED1A8F">
        <w:rPr>
          <w:sz w:val="20"/>
        </w:rPr>
        <w:t>uomo di stato che celebra il suo settantesimo compleanno nella pienezza delle sue forze e fissa lo sguardo verso un avvenire di pace e di eguaglianza sociale per tutti i popoli in tutto il mondo</w:t>
      </w:r>
      <w:r>
        <w:rPr>
          <w:sz w:val="20"/>
        </w:rPr>
        <w:t>.</w:t>
      </w:r>
      <w:r w:rsidRPr="000F749F">
        <w:rPr>
          <w:rStyle w:val="Rimandonotaapidipagina"/>
          <w:sz w:val="20"/>
        </w:rPr>
        <w:footnoteReference w:id="42"/>
      </w:r>
    </w:p>
    <w:p w:rsidR="009E1992" w:rsidRDefault="009E1992" w:rsidP="009E1992">
      <w:pPr>
        <w:spacing w:line="480" w:lineRule="auto"/>
        <w:jc w:val="both"/>
        <w:rPr>
          <w:sz w:val="20"/>
        </w:rPr>
      </w:pPr>
    </w:p>
    <w:p w:rsidR="009E1992" w:rsidRPr="007C2174" w:rsidRDefault="009E1992" w:rsidP="009E1992">
      <w:pPr>
        <w:spacing w:line="480" w:lineRule="auto"/>
        <w:ind w:firstLine="284"/>
        <w:jc w:val="both"/>
        <w:rPr>
          <w:sz w:val="20"/>
          <w:szCs w:val="20"/>
        </w:rPr>
      </w:pPr>
      <w:r>
        <w:t>Non stupisce quindi leggere quanto scrisse</w:t>
      </w:r>
      <w:r w:rsidRPr="00ED1A8F">
        <w:t xml:space="preserve"> lo stesso Nenni, nei suoi </w:t>
      </w:r>
      <w:r w:rsidRPr="00ED1A8F">
        <w:rPr>
          <w:i/>
          <w:iCs/>
        </w:rPr>
        <w:t>Diari</w:t>
      </w:r>
      <w:r w:rsidRPr="00ED1A8F">
        <w:t xml:space="preserve">, il 17 luglio </w:t>
      </w:r>
      <w:smartTag w:uri="urn:schemas-microsoft-com:office:smarttags" w:element="metricconverter">
        <w:smartTagPr>
          <w:attr w:name="ProductID" w:val="1952, in"/>
        </w:smartTagPr>
        <w:r w:rsidRPr="00ED1A8F">
          <w:t>1952, in</w:t>
        </w:r>
      </w:smartTag>
      <w:r>
        <w:t xml:space="preserve"> occasione dell’</w:t>
      </w:r>
      <w:r w:rsidRPr="00ED1A8F">
        <w:t>incontro a Mosca</w:t>
      </w:r>
      <w:r>
        <w:t xml:space="preserve"> con il dittatore sovietico, che lo insignì del premio Stalin</w:t>
      </w:r>
      <w:r>
        <w:rPr>
          <w:rStyle w:val="Rimandonotaapidipagina"/>
        </w:rPr>
        <w:footnoteReference w:id="43"/>
      </w:r>
      <w:r>
        <w:t xml:space="preserve"> (un colloquio</w:t>
      </w:r>
      <w:r w:rsidRPr="00ED1A8F">
        <w:t xml:space="preserve"> mediato dal </w:t>
      </w:r>
      <w:r>
        <w:t>parere favorevole di Togliatti</w:t>
      </w:r>
      <w:r>
        <w:rPr>
          <w:rStyle w:val="Rimandonotaapidipagina"/>
        </w:rPr>
        <w:footnoteReference w:id="44"/>
      </w:r>
      <w:r>
        <w:t>):</w:t>
      </w:r>
    </w:p>
    <w:p w:rsidR="009E1992" w:rsidRPr="007C2174" w:rsidRDefault="009E1992" w:rsidP="009E1992">
      <w:pPr>
        <w:spacing w:line="480" w:lineRule="auto"/>
        <w:jc w:val="both"/>
        <w:rPr>
          <w:sz w:val="20"/>
          <w:szCs w:val="20"/>
        </w:rPr>
      </w:pPr>
    </w:p>
    <w:p w:rsidR="009E1992" w:rsidRDefault="009E1992" w:rsidP="009E1992">
      <w:pPr>
        <w:spacing w:line="480" w:lineRule="auto"/>
        <w:jc w:val="both"/>
        <w:rPr>
          <w:sz w:val="20"/>
          <w:szCs w:val="20"/>
        </w:rPr>
      </w:pPr>
      <w:r w:rsidRPr="007C2174">
        <w:rPr>
          <w:sz w:val="20"/>
          <w:szCs w:val="20"/>
        </w:rPr>
        <w:lastRenderedPageBreak/>
        <w:t>Stalin mi ha ricevuto stasera alle 21 [...]</w:t>
      </w:r>
      <w:r>
        <w:rPr>
          <w:sz w:val="20"/>
          <w:szCs w:val="20"/>
        </w:rPr>
        <w:t>. L’</w:t>
      </w:r>
      <w:r w:rsidRPr="007C2174">
        <w:rPr>
          <w:sz w:val="20"/>
          <w:szCs w:val="20"/>
        </w:rPr>
        <w:t>uomo che sto per incontrare ha dietro di sé le tempeste e i drammi di una rivoluzione che, come la francese, ha divorato i suoi figli e seminato di morti il suo cammin</w:t>
      </w:r>
      <w:r>
        <w:rPr>
          <w:sz w:val="20"/>
          <w:szCs w:val="20"/>
        </w:rPr>
        <w:t>o. Ma agli occhi miei stasera l’</w:t>
      </w:r>
      <w:r w:rsidRPr="007C2174">
        <w:rPr>
          <w:sz w:val="20"/>
          <w:szCs w:val="20"/>
        </w:rPr>
        <w:t>uomo Stalin è il capo rimasto al suo posto di comando</w:t>
      </w:r>
      <w:r>
        <w:rPr>
          <w:sz w:val="20"/>
          <w:szCs w:val="20"/>
        </w:rPr>
        <w:t xml:space="preserve"> quando l’assedio di Leningrado, l’</w:t>
      </w:r>
      <w:r w:rsidRPr="007C2174">
        <w:rPr>
          <w:sz w:val="20"/>
          <w:szCs w:val="20"/>
        </w:rPr>
        <w:t>investimento di</w:t>
      </w:r>
      <w:r w:rsidRPr="00ED1A8F">
        <w:t xml:space="preserve"> </w:t>
      </w:r>
      <w:r w:rsidRPr="007C2174">
        <w:rPr>
          <w:sz w:val="20"/>
          <w:szCs w:val="20"/>
        </w:rPr>
        <w:t>Mosca, la stretta di Stalingrado da parte degli eserciti di Hitler parevano annunciare il crollo della Russia.</w:t>
      </w:r>
      <w:r w:rsidRPr="007C2174">
        <w:rPr>
          <w:rStyle w:val="Rimandonotaapidipagina"/>
          <w:sz w:val="20"/>
          <w:szCs w:val="20"/>
        </w:rPr>
        <w:footnoteReference w:id="45"/>
      </w:r>
    </w:p>
    <w:p w:rsidR="0011479A" w:rsidRDefault="0011479A" w:rsidP="009E1992">
      <w:pPr>
        <w:pStyle w:val="Testonotaapidipagina"/>
        <w:spacing w:line="480" w:lineRule="auto"/>
        <w:ind w:firstLine="284"/>
        <w:jc w:val="both"/>
        <w:rPr>
          <w:sz w:val="24"/>
          <w:szCs w:val="24"/>
        </w:rPr>
      </w:pPr>
    </w:p>
    <w:p w:rsidR="009E1992" w:rsidRDefault="009E1992" w:rsidP="009E1992">
      <w:pPr>
        <w:pStyle w:val="Testonotaapidipagina"/>
        <w:spacing w:line="480" w:lineRule="auto"/>
        <w:ind w:firstLine="284"/>
        <w:jc w:val="both"/>
        <w:rPr>
          <w:sz w:val="24"/>
          <w:szCs w:val="24"/>
        </w:rPr>
      </w:pPr>
      <w:r w:rsidRPr="005157A9">
        <w:rPr>
          <w:sz w:val="24"/>
          <w:szCs w:val="24"/>
        </w:rPr>
        <w:t>N</w:t>
      </w:r>
      <w:r w:rsidRPr="007C2174">
        <w:rPr>
          <w:sz w:val="24"/>
          <w:szCs w:val="24"/>
        </w:rPr>
        <w:t>el messaggio ufficiale di co</w:t>
      </w:r>
      <w:r w:rsidR="0033531B">
        <w:rPr>
          <w:sz w:val="24"/>
          <w:szCs w:val="24"/>
        </w:rPr>
        <w:t>ndoglianze al m</w:t>
      </w:r>
      <w:r>
        <w:rPr>
          <w:sz w:val="24"/>
          <w:szCs w:val="24"/>
        </w:rPr>
        <w:t>omento della</w:t>
      </w:r>
      <w:r w:rsidRPr="007C2174">
        <w:rPr>
          <w:sz w:val="24"/>
          <w:szCs w:val="24"/>
        </w:rPr>
        <w:t xml:space="preserve"> scomparsa</w:t>
      </w:r>
      <w:r>
        <w:rPr>
          <w:sz w:val="24"/>
          <w:szCs w:val="24"/>
        </w:rPr>
        <w:t xml:space="preserve"> di Stalin Nenni ricordò quest’ultimo colloquio:</w:t>
      </w:r>
    </w:p>
    <w:p w:rsidR="009E1992" w:rsidRDefault="009E1992" w:rsidP="009E1992">
      <w:pPr>
        <w:pStyle w:val="Testonotaapidipagina"/>
        <w:spacing w:line="480" w:lineRule="auto"/>
        <w:ind w:firstLine="284"/>
        <w:jc w:val="both"/>
        <w:rPr>
          <w:sz w:val="24"/>
          <w:szCs w:val="24"/>
        </w:rPr>
      </w:pPr>
    </w:p>
    <w:p w:rsidR="009E1992" w:rsidRDefault="009E1992" w:rsidP="009E1992">
      <w:pPr>
        <w:pStyle w:val="Testonotaapidipagina"/>
        <w:spacing w:line="480" w:lineRule="auto"/>
        <w:ind w:firstLine="284"/>
        <w:jc w:val="both"/>
        <w:rPr>
          <w:sz w:val="24"/>
          <w:szCs w:val="24"/>
        </w:rPr>
      </w:pPr>
      <w:r w:rsidRPr="005157A9">
        <w:t xml:space="preserve"> La sua morte, ment</w:t>
      </w:r>
      <w:r>
        <w:t>re lascia un vuoto immenso nell’</w:t>
      </w:r>
      <w:r w:rsidRPr="005157A9">
        <w:t>Unione Sovietica e nel mondo, non può interrompere il corso della politica sovietica. Chi pensasse il contrario preparerebbe a se medesimo gravi disillusioni. Quan</w:t>
      </w:r>
      <w:r>
        <w:t>do nel luglio scorso incontrai S</w:t>
      </w:r>
      <w:r w:rsidRPr="005157A9">
        <w:t>talin mi resi conto che le sue ultime aspirazioni erano di conservare la pace e nella pace compiere la trasformazione della socie</w:t>
      </w:r>
      <w:r>
        <w:t>t</w:t>
      </w:r>
      <w:r w:rsidRPr="005157A9">
        <w:t>à socialista al comunismo</w:t>
      </w:r>
      <w:r>
        <w:t>.</w:t>
      </w:r>
      <w:r>
        <w:rPr>
          <w:rStyle w:val="Rimandonotaapidipagina"/>
        </w:rPr>
        <w:footnoteReference w:id="46"/>
      </w:r>
    </w:p>
    <w:p w:rsidR="009E1992" w:rsidRDefault="009E1992" w:rsidP="009E1992">
      <w:pPr>
        <w:pStyle w:val="Testonotaapidipagina"/>
        <w:spacing w:line="480" w:lineRule="auto"/>
        <w:ind w:firstLine="284"/>
        <w:jc w:val="both"/>
        <w:rPr>
          <w:sz w:val="24"/>
          <w:szCs w:val="24"/>
        </w:rPr>
      </w:pPr>
    </w:p>
    <w:p w:rsidR="009E1992" w:rsidRPr="00CF527E" w:rsidRDefault="009E1992" w:rsidP="009E1992">
      <w:pPr>
        <w:spacing w:line="480" w:lineRule="auto"/>
        <w:ind w:firstLine="284"/>
        <w:jc w:val="both"/>
      </w:pPr>
      <w:r>
        <w:t>Nell’</w:t>
      </w:r>
      <w:r w:rsidRPr="00CF527E">
        <w:t>atteggiamento di Nenni e degli altri dirig</w:t>
      </w:r>
      <w:r>
        <w:t>enti del PSI nei confronti dell’</w:t>
      </w:r>
      <w:r w:rsidRPr="00CF527E">
        <w:t>Unione Sovietica giocò indubbiamente</w:t>
      </w:r>
      <w:r>
        <w:t>, come abbiamo visto, un ruolo fondamentale l’</w:t>
      </w:r>
      <w:r w:rsidRPr="00CF527E">
        <w:t xml:space="preserve">immagine quasi mitica del paese ove per prima la rivoluzione proletaria era risultata vittoriosa e che negli anni bui della guerra aveva assunto una parte così importante nella grende coalizione antifascista. Scrive Nenni nei suoi </w:t>
      </w:r>
      <w:r w:rsidRPr="00CF527E">
        <w:rPr>
          <w:i/>
          <w:iCs/>
        </w:rPr>
        <w:t>Diari</w:t>
      </w:r>
      <w:r w:rsidRPr="00CF527E">
        <w:t>, alla data del 17 luglio 1952: &lt;&lt;Forse bisogna essersi trovati, come mi trovai, nella cella di un carcere a Parigi, a Fresnes, occupata dai nazisti, o nelle carceri tedesche o italiane per intendere cosa Stalingrado rappresentò per noi e per la resistenza antifascista</w:t>
      </w:r>
      <w:r>
        <w:t>&gt;&gt;.</w:t>
      </w:r>
      <w:r w:rsidRPr="000F749F">
        <w:rPr>
          <w:rStyle w:val="Rimandonotaapidipagina"/>
        </w:rPr>
        <w:footnoteReference w:id="47"/>
      </w:r>
      <w:r>
        <w:t xml:space="preserve"> E ancora, di ritorno dall’URSS: &lt;&lt;</w:t>
      </w:r>
      <w:r w:rsidRPr="00CF527E">
        <w:t xml:space="preserve">Non è il paradiso terrestre che lascio dietro di me. </w:t>
      </w:r>
      <w:r w:rsidRPr="000F749F">
        <w:t>Non mi sfuggono né i limiti, né gli errori del sistema.</w:t>
      </w:r>
      <w:r>
        <w:t xml:space="preserve"> </w:t>
      </w:r>
      <w:r w:rsidRPr="00CF527E">
        <w:t>Ma queste stelle rosse sotto l’</w:t>
      </w:r>
      <w:r>
        <w:t>ala dell’</w:t>
      </w:r>
      <w:r w:rsidRPr="00CF527E">
        <w:t>areoplano che prende quota sono il faro della trionfante rivoluzione proletaria</w:t>
      </w:r>
      <w:r>
        <w:t>&gt;&gt;.</w:t>
      </w:r>
      <w:r w:rsidRPr="000F749F">
        <w:rPr>
          <w:rStyle w:val="Rimandonotaapidipagina"/>
        </w:rPr>
        <w:footnoteReference w:id="48"/>
      </w:r>
    </w:p>
    <w:p w:rsidR="009E1992" w:rsidRPr="00CF527E" w:rsidRDefault="009E1992" w:rsidP="009E1992">
      <w:pPr>
        <w:spacing w:line="480" w:lineRule="auto"/>
        <w:ind w:firstLine="284"/>
        <w:jc w:val="both"/>
      </w:pPr>
      <w:r w:rsidRPr="00CF527E">
        <w:lastRenderedPageBreak/>
        <w:t>Non si capirebbe altrimenti perché Nenni, che pure aveva analizzato lucidamente, nel 1938, sulle colonne del &lt;</w:t>
      </w:r>
      <w:r>
        <w:t>&lt;Nuovo Avanti!&gt;&gt;</w:t>
      </w:r>
      <w:r w:rsidRPr="00CF527E">
        <w:t>, i processi di Mosca</w:t>
      </w:r>
      <w:r>
        <w:t>,</w:t>
      </w:r>
      <w:r w:rsidRPr="000F749F">
        <w:rPr>
          <w:rStyle w:val="Rimandonotaapidipagina"/>
        </w:rPr>
        <w:footnoteReference w:id="49"/>
      </w:r>
      <w:r w:rsidRPr="00CF527E">
        <w:t xml:space="preserve"> o Morandi</w:t>
      </w:r>
      <w:r>
        <w:t>,</w:t>
      </w:r>
      <w:r w:rsidRPr="000F749F">
        <w:rPr>
          <w:rStyle w:val="Rimandonotaapidipagina"/>
        </w:rPr>
        <w:footnoteReference w:id="50"/>
      </w:r>
      <w:r>
        <w:t xml:space="preserve"> che &lt;&lt;</w:t>
      </w:r>
      <w:r w:rsidRPr="00CF527E">
        <w:t xml:space="preserve">negli anni del fascismo, alla direzione del Centro interno socialista, e ancora durante </w:t>
      </w:r>
      <w:smartTag w:uri="urn:schemas-microsoft-com:office:smarttags" w:element="PersonName">
        <w:smartTagPr>
          <w:attr w:name="ProductID" w:val="la Resistenza"/>
        </w:smartTagPr>
        <w:r w:rsidRPr="00CF527E">
          <w:t>la Resistenza</w:t>
        </w:r>
      </w:smartTag>
      <w:r w:rsidRPr="00CF527E">
        <w:t>, aveva sottoposto a severa cri</w:t>
      </w:r>
      <w:r>
        <w:t>tica l’</w:t>
      </w:r>
      <w:r w:rsidRPr="00CF527E">
        <w:t>esperienza sovietica in tutte le sue manifes</w:t>
      </w:r>
      <w:r>
        <w:t>tazioni e ne aveva denunciato l’involuzione burocratica ed autoritaria&gt;&gt; accettassero in pieno &lt;&lt;la solidarietà con l’</w:t>
      </w:r>
      <w:r w:rsidRPr="00CF527E">
        <w:t>Unione Sovietica, guida e raccordo della forze progressive del mondo intero</w:t>
      </w:r>
      <w:r>
        <w:t>&gt;&gt;.</w:t>
      </w:r>
      <w:r w:rsidRPr="000F749F">
        <w:rPr>
          <w:rStyle w:val="Rimandonotaapidipagina"/>
        </w:rPr>
        <w:footnoteReference w:id="51"/>
      </w:r>
    </w:p>
    <w:p w:rsidR="009E1992" w:rsidRPr="00CF527E" w:rsidRDefault="009E1992" w:rsidP="009E1992">
      <w:pPr>
        <w:spacing w:line="480" w:lineRule="auto"/>
        <w:ind w:firstLine="284"/>
        <w:jc w:val="both"/>
      </w:pPr>
      <w:r w:rsidRPr="00CF527E">
        <w:t xml:space="preserve">Meno di tre anni dopo </w:t>
      </w:r>
      <w:r>
        <w:t xml:space="preserve">la morte di Stalin </w:t>
      </w:r>
      <w:r w:rsidRPr="00CF527E">
        <w:t xml:space="preserve">il tono </w:t>
      </w:r>
      <w:r>
        <w:t>delle impressioni di Nenni sull’</w:t>
      </w:r>
      <w:r w:rsidRPr="00CF527E">
        <w:t>URSS e i Paesi d</w:t>
      </w:r>
      <w:r>
        <w:t>ell'Est è già alquanto diverso</w:t>
      </w:r>
      <w:r w:rsidRPr="00CF527E">
        <w:t>:</w:t>
      </w:r>
    </w:p>
    <w:p w:rsidR="009E1992" w:rsidRPr="00CF527E" w:rsidRDefault="009E1992" w:rsidP="009E1992">
      <w:pPr>
        <w:spacing w:line="480" w:lineRule="auto"/>
        <w:ind w:firstLine="284"/>
        <w:jc w:val="both"/>
      </w:pPr>
    </w:p>
    <w:p w:rsidR="009E1992" w:rsidRPr="00E95540" w:rsidRDefault="009E1992" w:rsidP="009E1992">
      <w:pPr>
        <w:spacing w:line="480" w:lineRule="auto"/>
        <w:jc w:val="both"/>
        <w:rPr>
          <w:sz w:val="20"/>
        </w:rPr>
      </w:pPr>
      <w:r w:rsidRPr="00CF527E">
        <w:rPr>
          <w:sz w:val="20"/>
        </w:rPr>
        <w:t>Lungo il percorso da Praga abbiamo fatto sosta a Vilno (</w:t>
      </w:r>
      <w:r w:rsidRPr="00CF527E">
        <w:rPr>
          <w:i/>
          <w:iCs/>
          <w:sz w:val="20"/>
        </w:rPr>
        <w:t>sic</w:t>
      </w:r>
      <w:r w:rsidRPr="00CF527E">
        <w:rPr>
          <w:sz w:val="20"/>
        </w:rPr>
        <w:t>), la capitale della Lituania [...]. Lo scrittore Venclova ci fa da cicerone e loda la liberalità del regime rispetto all'uso della lingua lituana, alle tradizioni, al costume. Ma ricordo le narrazioni dei profughi della Lituania, dell’Estonia, della Lett</w:t>
      </w:r>
      <w:r>
        <w:rPr>
          <w:sz w:val="20"/>
        </w:rPr>
        <w:t>onia al Consiglio generale dell’Internazionale socialista sull’</w:t>
      </w:r>
      <w:r w:rsidRPr="00CF527E">
        <w:rPr>
          <w:sz w:val="20"/>
        </w:rPr>
        <w:t xml:space="preserve">implacabile lotta di Mosca per cancellare nei Paesi baltici ogni volontà di indipendenza e ogni forma di cultura nazionale. </w:t>
      </w:r>
      <w:r w:rsidRPr="000F749F">
        <w:rPr>
          <w:sz w:val="20"/>
        </w:rPr>
        <w:t xml:space="preserve">Può darsi che i metodi siano cambiati. Ma non è certamente mutata la sostanza delle cose. Le iscrizioni sui negozi sono in lituano e in russo. </w:t>
      </w:r>
      <w:r w:rsidRPr="00E95540">
        <w:rPr>
          <w:sz w:val="20"/>
        </w:rPr>
        <w:t>Il tenore di vita appare assai basso.</w:t>
      </w:r>
      <w:r w:rsidRPr="000F749F">
        <w:rPr>
          <w:rStyle w:val="Rimandonotaapidipagina"/>
          <w:sz w:val="20"/>
        </w:rPr>
        <w:footnoteReference w:id="52"/>
      </w:r>
    </w:p>
    <w:p w:rsidR="009E1992" w:rsidRPr="00E95540" w:rsidRDefault="009E1992" w:rsidP="009E1992">
      <w:pPr>
        <w:spacing w:line="480" w:lineRule="auto"/>
        <w:ind w:firstLine="284"/>
        <w:jc w:val="both"/>
        <w:rPr>
          <w:sz w:val="20"/>
        </w:rPr>
      </w:pPr>
    </w:p>
    <w:p w:rsidR="009E1992" w:rsidRPr="00E95540" w:rsidRDefault="009E1992" w:rsidP="009E1992">
      <w:pPr>
        <w:spacing w:line="480" w:lineRule="auto"/>
        <w:ind w:firstLine="284"/>
        <w:jc w:val="both"/>
      </w:pPr>
      <w:r w:rsidRPr="00E95540">
        <w:t>Il giorno dopo scrive da Mosca:&lt;&lt;</w:t>
      </w:r>
      <w:r>
        <w:t>In vent’</w:t>
      </w:r>
      <w:r w:rsidRPr="00E95540">
        <w:t>anni il progresso tecnico è stato enorme. Osservando la folla, le strade, le case,</w:t>
      </w:r>
      <w:r>
        <w:t xml:space="preserve"> ho l’</w:t>
      </w:r>
      <w:r w:rsidRPr="00E95540">
        <w:t>impressione che quello civile lo sia meno. Ne ho conferma in serata aggirandomi solo soletto nelle viuzze che fanno capo al Cremlino. I segni della miseria e del sovraffollamento (la coabitazione) in vecchie case e perfino negli scantinati ne sono la testimonianza&gt;&gt;.</w:t>
      </w:r>
      <w:r w:rsidRPr="00E95540">
        <w:rPr>
          <w:rStyle w:val="Rimandonotaapidipagina"/>
        </w:rPr>
        <w:footnoteReference w:id="53"/>
      </w:r>
    </w:p>
    <w:p w:rsidR="009E1992" w:rsidRDefault="009E1992" w:rsidP="009E1992">
      <w:pPr>
        <w:spacing w:line="480" w:lineRule="auto"/>
        <w:ind w:firstLine="284"/>
        <w:jc w:val="both"/>
        <w:rPr>
          <w:smallCaps/>
        </w:rPr>
      </w:pPr>
    </w:p>
    <w:p w:rsidR="009E1992" w:rsidRPr="000F749F" w:rsidRDefault="009E1992" w:rsidP="00DE2A5E">
      <w:pPr>
        <w:spacing w:line="480" w:lineRule="auto"/>
        <w:jc w:val="both"/>
        <w:rPr>
          <w:smallCaps/>
        </w:rPr>
      </w:pPr>
      <w:r w:rsidRPr="000F749F">
        <w:rPr>
          <w:smallCaps/>
        </w:rPr>
        <w:t>Le democrazie popolari</w:t>
      </w:r>
    </w:p>
    <w:p w:rsidR="009E1992" w:rsidRPr="000F749F" w:rsidRDefault="009E1992" w:rsidP="009E1992">
      <w:pPr>
        <w:spacing w:line="480" w:lineRule="auto"/>
        <w:ind w:firstLine="284"/>
        <w:jc w:val="both"/>
      </w:pPr>
    </w:p>
    <w:p w:rsidR="009E1992" w:rsidRPr="00464FC7" w:rsidRDefault="009E1992" w:rsidP="009E1992">
      <w:pPr>
        <w:pStyle w:val="Testonotaapidipagina"/>
        <w:spacing w:line="480" w:lineRule="auto"/>
        <w:ind w:firstLine="284"/>
        <w:jc w:val="both"/>
        <w:rPr>
          <w:sz w:val="24"/>
          <w:szCs w:val="24"/>
        </w:rPr>
      </w:pPr>
      <w:r>
        <w:rPr>
          <w:sz w:val="24"/>
          <w:szCs w:val="24"/>
        </w:rPr>
        <w:t>I</w:t>
      </w:r>
      <w:r w:rsidRPr="00464FC7">
        <w:rPr>
          <w:sz w:val="24"/>
          <w:szCs w:val="24"/>
        </w:rPr>
        <w:t>l 17 agosto 1950, pa</w:t>
      </w:r>
      <w:r w:rsidR="00DE2A5E">
        <w:rPr>
          <w:sz w:val="24"/>
          <w:szCs w:val="24"/>
        </w:rPr>
        <w:t>rlando a Praga</w:t>
      </w:r>
      <w:r w:rsidRPr="00464FC7">
        <w:rPr>
          <w:sz w:val="24"/>
          <w:szCs w:val="24"/>
        </w:rPr>
        <w:t xml:space="preserve"> nel corso di una manifestazione dei P</w:t>
      </w:r>
      <w:r w:rsidR="00DE2A5E">
        <w:rPr>
          <w:sz w:val="24"/>
          <w:szCs w:val="24"/>
        </w:rPr>
        <w:t>artigiani della pace, Nenni  così giustificò</w:t>
      </w:r>
      <w:r w:rsidRPr="00464FC7">
        <w:rPr>
          <w:sz w:val="24"/>
          <w:szCs w:val="24"/>
        </w:rPr>
        <w:t xml:space="preserve"> il colpo di stato del febbraio 1948:</w:t>
      </w:r>
    </w:p>
    <w:p w:rsidR="009E1992" w:rsidRPr="0038432C" w:rsidRDefault="009E1992" w:rsidP="009E1992">
      <w:pPr>
        <w:spacing w:line="480" w:lineRule="auto"/>
        <w:ind w:firstLine="284"/>
        <w:jc w:val="both"/>
      </w:pPr>
    </w:p>
    <w:p w:rsidR="009E1992" w:rsidRPr="00464FC7" w:rsidRDefault="009E1992" w:rsidP="009E1992">
      <w:pPr>
        <w:spacing w:line="480" w:lineRule="auto"/>
        <w:jc w:val="both"/>
        <w:rPr>
          <w:sz w:val="20"/>
        </w:rPr>
      </w:pPr>
      <w:r w:rsidRPr="00464FC7">
        <w:rPr>
          <w:sz w:val="20"/>
        </w:rPr>
        <w:t xml:space="preserve">Fu grande merito del popolo cecoslovacco, fu grande merito vostro, operai di Praga, l’aver infranto nel febbraio-marzo 1948 il tentativo, che per circostanze del tutto particolari era riuscito in Francia e in Italia, di allontanare dal potere le forze della Resistenza antifascista e della classe operaia. Allora si gridò, e ancora si grida nei nostri Paesi, all’invasione, al colpo di Stato, alla sopraffazione, come se sulle vostre piazze e sulle vostre strade la </w:t>
      </w:r>
      <w:r>
        <w:rPr>
          <w:sz w:val="20"/>
        </w:rPr>
        <w:t>lotta fosse stata condotta da al</w:t>
      </w:r>
      <w:r w:rsidRPr="00464FC7">
        <w:rPr>
          <w:sz w:val="20"/>
        </w:rPr>
        <w:t>tri che non dal popolo cecoslovacco.</w:t>
      </w:r>
      <w:r w:rsidR="00DE2A5E">
        <w:rPr>
          <w:sz w:val="20"/>
        </w:rPr>
        <w:t xml:space="preserve"> Allora, e ancora oggi, la propa</w:t>
      </w:r>
      <w:r w:rsidRPr="00464FC7">
        <w:rPr>
          <w:sz w:val="20"/>
        </w:rPr>
        <w:t>ganda avversaria nei nostri paesi ricorse ad un assurdo confronto con l’invasione hitleriana della primavera del 1939, come se i passi cadenzati che nelle giornate di febbraio 1948 si udirono per le vie della vostra città fossero stati quelli di un esercito straniero, mentre era il passo degli operai che uscivano dalle fabbriche per venire a dare man forte alla maggioranza legale e parlamentare del Paese</w:t>
      </w:r>
      <w:r>
        <w:rPr>
          <w:sz w:val="20"/>
        </w:rPr>
        <w:t>.</w:t>
      </w:r>
      <w:r w:rsidRPr="000F749F">
        <w:rPr>
          <w:rStyle w:val="Rimandonotaapidipagina"/>
          <w:sz w:val="20"/>
        </w:rPr>
        <w:footnoteReference w:id="54"/>
      </w:r>
    </w:p>
    <w:p w:rsidR="009E1992" w:rsidRPr="00464FC7" w:rsidRDefault="009E1992" w:rsidP="009E1992">
      <w:pPr>
        <w:spacing w:line="480" w:lineRule="auto"/>
        <w:ind w:firstLine="284"/>
        <w:jc w:val="both"/>
      </w:pPr>
    </w:p>
    <w:p w:rsidR="009E1992" w:rsidRPr="00464FC7" w:rsidRDefault="009E1992" w:rsidP="009E1992">
      <w:pPr>
        <w:spacing w:line="480" w:lineRule="auto"/>
        <w:ind w:firstLine="284"/>
        <w:jc w:val="both"/>
      </w:pPr>
      <w:r>
        <w:t>Ciò non toglie che, al momento dei processi</w:t>
      </w:r>
      <w:r w:rsidR="00DE2A5E">
        <w:t xml:space="preserve"> staliniani</w:t>
      </w:r>
      <w:r>
        <w:t>, a</w:t>
      </w:r>
      <w:r w:rsidRPr="00464FC7">
        <w:t>lcune perpless</w:t>
      </w:r>
      <w:r>
        <w:t>ità</w:t>
      </w:r>
      <w:r w:rsidRPr="00464FC7">
        <w:t>,</w:t>
      </w:r>
      <w:r>
        <w:t xml:space="preserve"> non pubbliche, ma private, sorsero in Nenni</w:t>
      </w:r>
      <w:r w:rsidRPr="00464FC7">
        <w:t xml:space="preserve"> come dimostrano i </w:t>
      </w:r>
      <w:r>
        <w:t xml:space="preserve">suoi </w:t>
      </w:r>
      <w:r w:rsidRPr="00464FC7">
        <w:rPr>
          <w:i/>
          <w:iCs/>
        </w:rPr>
        <w:t>Diari</w:t>
      </w:r>
      <w:r w:rsidRPr="00464FC7">
        <w:t xml:space="preserve"> alla data del 27 novembre 1952:</w:t>
      </w:r>
    </w:p>
    <w:p w:rsidR="009E1992" w:rsidRPr="00464FC7" w:rsidRDefault="009E1992" w:rsidP="009E1992">
      <w:pPr>
        <w:spacing w:line="480" w:lineRule="auto"/>
        <w:ind w:firstLine="284"/>
        <w:jc w:val="both"/>
      </w:pPr>
    </w:p>
    <w:p w:rsidR="009E1992" w:rsidRPr="00464FC7" w:rsidRDefault="009E1992" w:rsidP="009E1992">
      <w:pPr>
        <w:spacing w:line="480" w:lineRule="auto"/>
        <w:jc w:val="both"/>
        <w:rPr>
          <w:sz w:val="20"/>
        </w:rPr>
      </w:pPr>
      <w:r>
        <w:rPr>
          <w:sz w:val="20"/>
        </w:rPr>
        <w:t>È</w:t>
      </w:r>
      <w:r w:rsidRPr="00464FC7">
        <w:rPr>
          <w:sz w:val="20"/>
        </w:rPr>
        <w:t xml:space="preserve"> finito con un</w:t>
      </w:r>
      <w:r>
        <w:rPr>
          <w:sz w:val="20"/>
        </w:rPr>
        <w:t>dici condanne a morte e tre all’</w:t>
      </w:r>
      <w:r w:rsidRPr="00464FC7">
        <w:rPr>
          <w:sz w:val="20"/>
        </w:rPr>
        <w:t>ergastolo il processo di Praga [...]</w:t>
      </w:r>
      <w:r>
        <w:rPr>
          <w:sz w:val="20"/>
        </w:rPr>
        <w:t>.</w:t>
      </w:r>
      <w:r w:rsidRPr="00464FC7">
        <w:rPr>
          <w:sz w:val="20"/>
        </w:rPr>
        <w:t xml:space="preserve"> Noi non riusciam</w:t>
      </w:r>
      <w:r>
        <w:rPr>
          <w:sz w:val="20"/>
        </w:rPr>
        <w:t>o a capire che chi ieri fu sull’</w:t>
      </w:r>
      <w:r w:rsidRPr="00464FC7">
        <w:rPr>
          <w:sz w:val="20"/>
        </w:rPr>
        <w:t xml:space="preserve">altare sia trascinato oggi non nella polvere, ma nel fango. </w:t>
      </w:r>
      <w:r w:rsidRPr="000F749F">
        <w:rPr>
          <w:sz w:val="20"/>
        </w:rPr>
        <w:t xml:space="preserve">Né riusciamo a capire la specie di delirio e di sadismo con cui gli accusati si autoflagellano riconoscendo tutto, ammettendo tutto: che furono sempre dei miserabili e peggio, anzi aggiungendo alla pubblica accusa dettagli e fatti magari da questa ignorati. </w:t>
      </w:r>
      <w:r w:rsidRPr="00464FC7">
        <w:rPr>
          <w:sz w:val="20"/>
        </w:rPr>
        <w:t xml:space="preserve">Molti gridano alla commedia, alcuni accennano ai misteri dell’anima slava. </w:t>
      </w:r>
      <w:r w:rsidRPr="000F749F">
        <w:rPr>
          <w:sz w:val="20"/>
        </w:rPr>
        <w:t xml:space="preserve">Io mi accontento di non capire. </w:t>
      </w:r>
      <w:r w:rsidRPr="00464FC7">
        <w:rPr>
          <w:sz w:val="20"/>
        </w:rPr>
        <w:t>Soprattutto ciò che non capisco è il vantaggio che si spera di trarre da processi i quali mostrano come si possa arrivare alle più alte cariche e responsabilità di partito e di governo pur essendo gli ultimi dei miserabili.</w:t>
      </w:r>
      <w:r w:rsidRPr="000F749F">
        <w:rPr>
          <w:rStyle w:val="Rimandonotaapidipagina"/>
          <w:sz w:val="20"/>
        </w:rPr>
        <w:footnoteReference w:id="55"/>
      </w:r>
    </w:p>
    <w:p w:rsidR="009E1992" w:rsidRPr="00464FC7" w:rsidRDefault="009E1992" w:rsidP="009E1992">
      <w:pPr>
        <w:spacing w:line="480" w:lineRule="auto"/>
        <w:ind w:firstLine="284"/>
        <w:jc w:val="both"/>
        <w:rPr>
          <w:sz w:val="20"/>
        </w:rPr>
      </w:pPr>
    </w:p>
    <w:p w:rsidR="009E1992" w:rsidRDefault="009E1992" w:rsidP="009E1992">
      <w:pPr>
        <w:spacing w:line="480" w:lineRule="auto"/>
        <w:ind w:firstLine="284"/>
        <w:jc w:val="both"/>
      </w:pPr>
      <w:r w:rsidRPr="00464FC7">
        <w:lastRenderedPageBreak/>
        <w:t xml:space="preserve">&lt;&lt;Io mi accontento di non capire&gt;&gt;: </w:t>
      </w:r>
      <w:r>
        <w:t>l’</w:t>
      </w:r>
      <w:r w:rsidRPr="00464FC7">
        <w:t>atteggi</w:t>
      </w:r>
      <w:r>
        <w:t>amento pubblico di Nenni fu infatti</w:t>
      </w:r>
      <w:r w:rsidRPr="00464FC7">
        <w:t xml:space="preserve"> d</w:t>
      </w:r>
      <w:r>
        <w:t>iverso, sia pure mostrando anch’</w:t>
      </w:r>
      <w:r w:rsidRPr="00464FC7">
        <w:t xml:space="preserve">esso qualche perplessità. </w:t>
      </w:r>
      <w:r>
        <w:t xml:space="preserve">Intervenendo </w:t>
      </w:r>
      <w:r w:rsidRPr="00464FC7">
        <w:t>il 14 d</w:t>
      </w:r>
      <w:r>
        <w:t>icembre 1952 sulle colonne dell’ &lt;&lt;Avanti!&gt;&gt;</w:t>
      </w:r>
      <w:r w:rsidRPr="00464FC7">
        <w:t>, dopo aver affermato di essere personalmente contrario alla pena di morte ed aver ammesso di non riuscire a &lt;&lt;vedere fino in fondo negli insondabili abissi della natura umana quale ci è apparsa nelle confessioni dei condannati&gt;&gt;</w:t>
      </w:r>
      <w:r>
        <w:t>, scrisse dunque</w:t>
      </w:r>
      <w:r w:rsidRPr="00464FC7">
        <w:t xml:space="preserve"> che la questione del processo di Praga non poteva essere affrontata &lt;&lt;col metro della nostra sensibilità umana&gt;&gt;, anche a causa dell'atteggiamento &lt;&lt;ad un tempo altezzoso e rassegnato di chi ha giocato e perduto su un dado la cui posta era o la morte degli altri o la propria morte&gt;&gt; (la principale differenza, secondo Nenni, con il contemporaneo processo ai coniugi Rosenberg negli USA). </w:t>
      </w:r>
    </w:p>
    <w:p w:rsidR="009E1992" w:rsidRPr="00464FC7" w:rsidRDefault="009E1992" w:rsidP="009E1992">
      <w:pPr>
        <w:spacing w:line="480" w:lineRule="auto"/>
        <w:ind w:firstLine="284"/>
        <w:jc w:val="both"/>
      </w:pPr>
      <w:r>
        <w:t>Era l’</w:t>
      </w:r>
      <w:r w:rsidRPr="00464FC7">
        <w:t>avvio di un lungo e difficoltoso ragionamento storico-politico, fondato sulla tradizionale giustificazione giacobina del Terrore:</w:t>
      </w:r>
    </w:p>
    <w:p w:rsidR="009E1992" w:rsidRPr="00464FC7" w:rsidRDefault="009E1992" w:rsidP="009E1992">
      <w:pPr>
        <w:spacing w:line="480" w:lineRule="auto"/>
        <w:ind w:firstLine="284"/>
        <w:jc w:val="both"/>
      </w:pPr>
    </w:p>
    <w:p w:rsidR="009E1992" w:rsidRPr="00CB2F78" w:rsidRDefault="009E1992" w:rsidP="009E1992">
      <w:pPr>
        <w:spacing w:line="480" w:lineRule="auto"/>
        <w:jc w:val="both"/>
        <w:rPr>
          <w:sz w:val="20"/>
        </w:rPr>
      </w:pPr>
      <w:r w:rsidRPr="00464FC7">
        <w:rPr>
          <w:sz w:val="20"/>
        </w:rPr>
        <w:t>Le rivoluzioni difficilmente possono essere clementi, specie, come fu il caso della rivoluzione francese, prima del Terrore, e come è il caso delle Democrazie popolari, (se) esse sono assediate e insidiate dall’</w:t>
      </w:r>
      <w:r>
        <w:rPr>
          <w:sz w:val="20"/>
        </w:rPr>
        <w:t>esterno e dall’</w:t>
      </w:r>
      <w:r w:rsidRPr="00464FC7">
        <w:rPr>
          <w:sz w:val="20"/>
        </w:rPr>
        <w:t xml:space="preserve">interno, e portate a tanta maggiore severità, quanto più prossimo o insospettato sia il germe di corruzione. </w:t>
      </w:r>
      <w:r w:rsidRPr="000F749F">
        <w:rPr>
          <w:sz w:val="20"/>
        </w:rPr>
        <w:t xml:space="preserve">Le rivoluzioni divengono delle farse se non sanno mantenersi ad un altissimo livello di severità morale. </w:t>
      </w:r>
      <w:r w:rsidRPr="00CB2F78">
        <w:rPr>
          <w:sz w:val="20"/>
        </w:rPr>
        <w:t>Esse non possono riuscire a durare se non sono implacabili col tradimento e dure con l’errore. Il problema non è di approvare o non approvare, il problema è di capire.</w:t>
      </w:r>
    </w:p>
    <w:p w:rsidR="009E1992" w:rsidRPr="00CB2F78" w:rsidRDefault="009E1992" w:rsidP="009E1992">
      <w:pPr>
        <w:spacing w:line="480" w:lineRule="auto"/>
        <w:ind w:firstLine="284"/>
        <w:jc w:val="both"/>
        <w:rPr>
          <w:sz w:val="20"/>
        </w:rPr>
      </w:pPr>
    </w:p>
    <w:p w:rsidR="009E1992" w:rsidRDefault="009E1992" w:rsidP="009E1992">
      <w:pPr>
        <w:spacing w:line="480" w:lineRule="auto"/>
        <w:ind w:firstLine="284"/>
        <w:jc w:val="both"/>
      </w:pPr>
      <w:r w:rsidRPr="00CB2F78">
        <w:t>Ma, proprio in questa ottica, riesce davvero incomprensibile, se non come segnale di un’evidente difficoltà, non solo di argomentazione, ma anche di strategi</w:t>
      </w:r>
      <w:r>
        <w:t>a politica, la conclusione dell’</w:t>
      </w:r>
      <w:r w:rsidRPr="00CB2F78">
        <w:t>articolo di Nenni:</w:t>
      </w:r>
      <w:r>
        <w:t xml:space="preserve"> </w:t>
      </w:r>
      <w:r w:rsidRPr="00CB2F78">
        <w:t>&lt;&lt;A noi tocca capire i fatti e la loro lezione. e non hanno capito i fatti e la lezione dei fatti le rane che gracidano ‘Pra-ga, Pra-ga’. Hanno invece capito coloro che come noi lavorano per la distensione mondiale e interna e cercano le basi della convivenza internazionale e del progresso interno, sulla base di un patto quale quello che giurammo il 2 giugno 1946&gt;&gt;.</w:t>
      </w:r>
      <w:r w:rsidRPr="00CB2F78">
        <w:rPr>
          <w:rStyle w:val="Rimandonotaapidipagina"/>
        </w:rPr>
        <w:footnoteReference w:id="56"/>
      </w:r>
    </w:p>
    <w:p w:rsidR="009E1992" w:rsidRPr="0082152B" w:rsidRDefault="009E1992" w:rsidP="009E1992">
      <w:pPr>
        <w:spacing w:line="480" w:lineRule="auto"/>
        <w:ind w:firstLine="284"/>
        <w:jc w:val="both"/>
        <w:rPr>
          <w:sz w:val="20"/>
        </w:rPr>
      </w:pPr>
    </w:p>
    <w:p w:rsidR="009E1992" w:rsidRPr="008079E2" w:rsidRDefault="009E1992" w:rsidP="009E1992">
      <w:pPr>
        <w:spacing w:line="480" w:lineRule="auto"/>
        <w:ind w:firstLine="284"/>
        <w:jc w:val="both"/>
        <w:rPr>
          <w:sz w:val="20"/>
        </w:rPr>
      </w:pPr>
    </w:p>
    <w:p w:rsidR="009E1992" w:rsidRPr="008079E2" w:rsidRDefault="009E1992" w:rsidP="00DE2A5E">
      <w:pPr>
        <w:spacing w:line="480" w:lineRule="auto"/>
        <w:ind w:left="720"/>
        <w:jc w:val="both"/>
        <w:rPr>
          <w:smallCaps/>
        </w:rPr>
      </w:pPr>
      <w:r w:rsidRPr="008079E2">
        <w:rPr>
          <w:smallCaps/>
        </w:rPr>
        <w:t xml:space="preserve"> i partigiani della pace</w:t>
      </w:r>
    </w:p>
    <w:p w:rsidR="009E1992" w:rsidRPr="008079E2" w:rsidRDefault="009E1992" w:rsidP="009E1992">
      <w:pPr>
        <w:spacing w:line="480" w:lineRule="auto"/>
        <w:ind w:firstLine="284"/>
        <w:jc w:val="both"/>
      </w:pPr>
    </w:p>
    <w:p w:rsidR="009E1992" w:rsidRPr="00844C11" w:rsidRDefault="009E1992" w:rsidP="009E1992">
      <w:pPr>
        <w:spacing w:line="480" w:lineRule="auto"/>
        <w:jc w:val="both"/>
      </w:pPr>
      <w:r w:rsidRPr="00844C11">
        <w:t xml:space="preserve">Agli inizi degli anni </w:t>
      </w:r>
      <w:r>
        <w:t>‘</w:t>
      </w:r>
      <w:r w:rsidRPr="00844C11">
        <w:t>50 gli unici legami interna</w:t>
      </w:r>
      <w:r>
        <w:t xml:space="preserve">zionali del PSI sembrano </w:t>
      </w:r>
      <w:r w:rsidRPr="00844C11">
        <w:t>essere quelli con il movimento dei Partigiani della pace. Nel periodo della guerra di Corea il movimento, con la raccolta di firme per l’interdizione delle armi atomiche e gli appelli di Berlino e di Stoccolma</w:t>
      </w:r>
      <w:r>
        <w:t>,</w:t>
      </w:r>
      <w:r w:rsidRPr="000F749F">
        <w:rPr>
          <w:rStyle w:val="Rimandonotaapidipagina"/>
        </w:rPr>
        <w:footnoteReference w:id="57"/>
      </w:r>
      <w:r>
        <w:t xml:space="preserve"> </w:t>
      </w:r>
      <w:r w:rsidRPr="00844C11">
        <w:t>raggiunse la massima diffusione e successo</w:t>
      </w:r>
      <w:r>
        <w:t>.</w:t>
      </w:r>
    </w:p>
    <w:p w:rsidR="009E1992" w:rsidRPr="00844C11" w:rsidRDefault="009E1992" w:rsidP="009E1992">
      <w:pPr>
        <w:spacing w:line="480" w:lineRule="auto"/>
        <w:ind w:firstLine="284"/>
        <w:jc w:val="both"/>
      </w:pPr>
      <w:r w:rsidRPr="00844C11">
        <w:t xml:space="preserve">Si puntò così ad una mobilitazione dell’opinione pubblica per impedire una guerra </w:t>
      </w:r>
      <w:r>
        <w:t>contro l’</w:t>
      </w:r>
      <w:r w:rsidRPr="00844C11">
        <w:t>URSS</w:t>
      </w:r>
      <w:r>
        <w:t>, accerchiata dall’</w:t>
      </w:r>
      <w:r w:rsidRPr="00844C11">
        <w:t>occidente capitalistico, di cui bisognava far risaltare le contraddizioni, fino ai limiti estremi:</w:t>
      </w:r>
    </w:p>
    <w:p w:rsidR="009E1992" w:rsidRPr="000F749F" w:rsidRDefault="009E1992" w:rsidP="009E1992">
      <w:pPr>
        <w:spacing w:line="480" w:lineRule="auto"/>
        <w:jc w:val="both"/>
        <w:rPr>
          <w:sz w:val="20"/>
        </w:rPr>
      </w:pPr>
    </w:p>
    <w:p w:rsidR="009E1992" w:rsidRPr="00844C11" w:rsidRDefault="009E1992" w:rsidP="009E1992">
      <w:pPr>
        <w:spacing w:line="480" w:lineRule="auto"/>
        <w:jc w:val="both"/>
        <w:rPr>
          <w:sz w:val="20"/>
        </w:rPr>
      </w:pPr>
      <w:r w:rsidRPr="00844C11">
        <w:rPr>
          <w:sz w:val="20"/>
        </w:rPr>
        <w:t xml:space="preserve">Chi non intende questo aspetto della lotta per la pace finisce inevitabilmente per cadere in grossolani errori di sottovalutazione del pericolo di guerra e delle nostre possibilità di azione o rischia addirittura di cadere in una fatalistica attesa della guerra, ad essa attribuendo un potere di disgregazione della società </w:t>
      </w:r>
      <w:r>
        <w:rPr>
          <w:sz w:val="20"/>
        </w:rPr>
        <w:t>capitalistica che invece è dell’</w:t>
      </w:r>
      <w:r w:rsidRPr="00844C11">
        <w:rPr>
          <w:sz w:val="20"/>
        </w:rPr>
        <w:t xml:space="preserve">opposizione alla guerra, magari coi mezzi violenti dell'insurrezione, come dimostrano </w:t>
      </w:r>
      <w:smartTag w:uri="urn:schemas-microsoft-com:office:smarttags" w:element="PersonName">
        <w:smartTagPr>
          <w:attr w:name="ProductID" w:val="la Rivoluzione"/>
        </w:smartTagPr>
        <w:r w:rsidRPr="00844C11">
          <w:rPr>
            <w:sz w:val="20"/>
          </w:rPr>
          <w:t>la Rivoluzione</w:t>
        </w:r>
      </w:smartTag>
      <w:r w:rsidRPr="00844C11">
        <w:rPr>
          <w:sz w:val="20"/>
        </w:rPr>
        <w:t xml:space="preserve"> di Ottobre 1917 e quella della Cina. In tal senso ogni successo della campagna contro la terza guerra è veramente un successo del socialism</w:t>
      </w:r>
      <w:r>
        <w:rPr>
          <w:sz w:val="20"/>
        </w:rPr>
        <w:t>o</w:t>
      </w:r>
      <w:r w:rsidRPr="00844C11">
        <w:rPr>
          <w:sz w:val="20"/>
        </w:rPr>
        <w:t>.</w:t>
      </w:r>
      <w:r w:rsidRPr="000F749F">
        <w:rPr>
          <w:rStyle w:val="Rimandonotaapidipagina"/>
          <w:sz w:val="20"/>
        </w:rPr>
        <w:footnoteReference w:id="58"/>
      </w:r>
    </w:p>
    <w:p w:rsidR="009E1992" w:rsidRPr="00844C11" w:rsidRDefault="009E1992" w:rsidP="009E1992">
      <w:pPr>
        <w:spacing w:line="480" w:lineRule="auto"/>
        <w:jc w:val="both"/>
        <w:rPr>
          <w:b/>
          <w:bCs/>
          <w:sz w:val="20"/>
          <w:szCs w:val="20"/>
        </w:rPr>
      </w:pPr>
    </w:p>
    <w:p w:rsidR="009E1992" w:rsidRPr="000C327A" w:rsidRDefault="009E1992" w:rsidP="009E1992">
      <w:pPr>
        <w:spacing w:line="480" w:lineRule="auto"/>
        <w:ind w:firstLine="284"/>
        <w:jc w:val="both"/>
      </w:pPr>
      <w:r w:rsidRPr="00844C11">
        <w:t>Il filosovietismo del movimento (e la sua oggettiva acquiescenza agli interessi del PCI) era dunque apertamente teorizzato, ma è anche vero</w:t>
      </w:r>
      <w:r>
        <w:t xml:space="preserve"> che esso non fu percepito dall’</w:t>
      </w:r>
      <w:r w:rsidRPr="00844C11">
        <w:t xml:space="preserve">opinione pubblica </w:t>
      </w:r>
      <w:r w:rsidRPr="00844C11">
        <w:lastRenderedPageBreak/>
        <w:t>co</w:t>
      </w:r>
      <w:r w:rsidR="0011479A">
        <w:t>me esclusivamente tale: l</w:t>
      </w:r>
      <w:r>
        <w:t>o</w:t>
      </w:r>
      <w:r w:rsidRPr="00844C11">
        <w:t xml:space="preserve"> dimostrano i sedici </w:t>
      </w:r>
      <w:r>
        <w:t>milioni di firme raccolte per l’</w:t>
      </w:r>
      <w:r w:rsidRPr="00844C11">
        <w:t>interdizione delle armi atomiche</w:t>
      </w:r>
      <w:r w:rsidR="0011479A">
        <w:t>.</w:t>
      </w:r>
      <w:r w:rsidRPr="00844C11">
        <w:t xml:space="preserve"> </w:t>
      </w:r>
      <w:r w:rsidRPr="000C327A">
        <w:t>Indubbiamente giocò a favore del movimento la diffusa paura di uno scoppio della terza guerra mondiale come conseguenza del conflitto in Corea</w:t>
      </w:r>
      <w:r>
        <w:t>, ma forse anche l’</w:t>
      </w:r>
      <w:r w:rsidRPr="000C327A">
        <w:t>atteggiamento di Nenni</w:t>
      </w:r>
      <w:r w:rsidR="0011479A">
        <w:t xml:space="preserve"> </w:t>
      </w:r>
      <w:r w:rsidRPr="000C327A">
        <w:t>andrebbe, sia pure parzialmente, riv</w:t>
      </w:r>
      <w:r>
        <w:t>isto fin da questo momento nell’</w:t>
      </w:r>
      <w:r w:rsidRPr="000C327A">
        <w:t>ottica di una sua personale strategia della distensione, mirante ad una attenuazione dei contrasti internazionali che permettesse maggiori possibilità di azione per il PSI</w:t>
      </w:r>
      <w:r>
        <w:t>.</w:t>
      </w:r>
    </w:p>
    <w:p w:rsidR="009E1992" w:rsidRPr="00B970B3" w:rsidRDefault="009E1992" w:rsidP="00111EE1">
      <w:pPr>
        <w:spacing w:line="480" w:lineRule="auto"/>
        <w:jc w:val="both"/>
      </w:pPr>
    </w:p>
    <w:p w:rsidR="009E1992" w:rsidRPr="007F3F63" w:rsidRDefault="009E1992" w:rsidP="007C37DB">
      <w:pPr>
        <w:spacing w:line="480" w:lineRule="auto"/>
        <w:jc w:val="both"/>
        <w:rPr>
          <w:smallCaps/>
        </w:rPr>
      </w:pPr>
      <w:r>
        <w:rPr>
          <w:smallCaps/>
        </w:rPr>
        <w:t>&lt;&lt;</w:t>
      </w:r>
      <w:r w:rsidRPr="007F3F63">
        <w:rPr>
          <w:smallCaps/>
        </w:rPr>
        <w:t>la Distensione non</w:t>
      </w:r>
      <w:r>
        <w:rPr>
          <w:smallCaps/>
        </w:rPr>
        <w:t xml:space="preserve"> È mediazione, ma lotta di classe&gt;&gt;</w:t>
      </w:r>
    </w:p>
    <w:p w:rsidR="009E1992" w:rsidRPr="007F3F63" w:rsidRDefault="009E1992" w:rsidP="009E1992">
      <w:pPr>
        <w:spacing w:line="480" w:lineRule="auto"/>
        <w:ind w:firstLine="284"/>
        <w:jc w:val="both"/>
      </w:pPr>
    </w:p>
    <w:p w:rsidR="009E1992" w:rsidRPr="0069161B" w:rsidRDefault="009E1992" w:rsidP="009E1992">
      <w:pPr>
        <w:spacing w:line="480" w:lineRule="auto"/>
        <w:ind w:firstLine="284"/>
        <w:jc w:val="both"/>
      </w:pPr>
      <w:r w:rsidRPr="0069161B">
        <w:t>In questo quadro cupo, nel 1953 finalmente parve aprirsi una fase nuova nella vita politica internazionale: l’elezione di Eisenhower alla presidenza de</w:t>
      </w:r>
      <w:r>
        <w:t>gli USA, la morte di Stalin e l’</w:t>
      </w:r>
      <w:r w:rsidRPr="0069161B">
        <w:t>avvento, tra numerosi travagli</w:t>
      </w:r>
      <w:r>
        <w:t>,</w:t>
      </w:r>
      <w:r w:rsidRPr="000F749F">
        <w:rPr>
          <w:rStyle w:val="Rimandonotaapidipagina"/>
        </w:rPr>
        <w:footnoteReference w:id="59"/>
      </w:r>
      <w:r w:rsidRPr="0069161B">
        <w:t xml:space="preserve"> di un nuovo g</w:t>
      </w:r>
      <w:r>
        <w:t>ruppo dirigente alla testa dell’</w:t>
      </w:r>
      <w:r w:rsidRPr="0069161B">
        <w:t>URSS</w:t>
      </w:r>
      <w:r>
        <w:t>,</w:t>
      </w:r>
      <w:r w:rsidRPr="000F749F">
        <w:rPr>
          <w:rStyle w:val="Rimandonotaapidipagina"/>
        </w:rPr>
        <w:footnoteReference w:id="60"/>
      </w:r>
      <w:r w:rsidRPr="0069161B">
        <w:t xml:space="preserve"> la proposta di Churchill di una Conferenza tra i 4 Grandi</w:t>
      </w:r>
      <w:r>
        <w:t>,</w:t>
      </w:r>
      <w:r w:rsidRPr="0069161B">
        <w:t xml:space="preserve"> l'armistizio in Corea sembrarono se</w:t>
      </w:r>
      <w:r>
        <w:t>gnare la fine dello schema dell’</w:t>
      </w:r>
      <w:r w:rsidRPr="0069161B">
        <w:t>inevitabilità della guerra tra capitalismo e comunismo (peraltr</w:t>
      </w:r>
      <w:r>
        <w:t>o già affermata da Stalin in un’intervista alla &lt;&lt;Pravda&gt;&gt;</w:t>
      </w:r>
      <w:r w:rsidRPr="0069161B">
        <w:t xml:space="preserve"> del febbraio </w:t>
      </w:r>
      <w:smartTag w:uri="urn:schemas-microsoft-com:office:smarttags" w:element="metricconverter">
        <w:smartTagPr>
          <w:attr w:name="ProductID" w:val="1951 in"/>
        </w:smartTagPr>
        <w:r w:rsidRPr="0069161B">
          <w:t>1951 in</w:t>
        </w:r>
      </w:smartTag>
      <w:r w:rsidRPr="0069161B">
        <w:t xml:space="preserve"> cui propose un patto di pace tra i 5 Grandi</w:t>
      </w:r>
      <w:r w:rsidRPr="000F749F">
        <w:rPr>
          <w:rStyle w:val="Rimandonotaapidipagina"/>
        </w:rPr>
        <w:footnoteReference w:id="61"/>
      </w:r>
      <w:r w:rsidRPr="0069161B">
        <w:t>) e dare vigore alla politica della distensione</w:t>
      </w:r>
      <w:r>
        <w:t>.</w:t>
      </w:r>
    </w:p>
    <w:p w:rsidR="007C37DB" w:rsidRDefault="009E1992" w:rsidP="00111EE1">
      <w:pPr>
        <w:spacing w:line="480" w:lineRule="auto"/>
        <w:ind w:firstLine="284"/>
        <w:jc w:val="both"/>
      </w:pPr>
      <w:r w:rsidRPr="0069161B">
        <w:t>Sul piano della politica interna fu annullata, se mai c’</w:t>
      </w:r>
      <w:r>
        <w:t>era stata, l’</w:t>
      </w:r>
      <w:r w:rsidRPr="0069161B">
        <w:t>ipotesi di una conquista rivoluzionaria del potere grazie alla vittoria dello Stato-guida e si aprirono nuovi spazi, grazie anche alla crisi del centrismo, a seguito del fallimento della ‘legge truffa’.</w:t>
      </w:r>
    </w:p>
    <w:p w:rsidR="009E1992" w:rsidRPr="002E7390" w:rsidRDefault="009E1992" w:rsidP="009E1992">
      <w:pPr>
        <w:spacing w:line="480" w:lineRule="auto"/>
        <w:ind w:firstLine="284"/>
        <w:jc w:val="both"/>
      </w:pPr>
      <w:r w:rsidRPr="00110D06">
        <w:t xml:space="preserve">La situazione non era dunque più totalmente condizionata dalla divisione del mondo in blocchi contrapposti. </w:t>
      </w:r>
      <w:r w:rsidRPr="002E7390">
        <w:t xml:space="preserve">Come ammise lo stesso Nenni, anche la politica internazionale aveva esercitato sulla campagna elettorale un notevole peso, &lt;&lt;soprattutto la svolta intervenuta nella politica inglese col </w:t>
      </w:r>
      <w:r w:rsidRPr="002E7390">
        <w:lastRenderedPageBreak/>
        <w:t>discorso dell’11 maggio del primo ministro Churchill in favore di una mediazione britannica tra Washington e Mosca e di un incontro dei Quattro Grandi ‘al più alto livello possibile’&gt;&gt;</w:t>
      </w:r>
      <w:r>
        <w:t>.</w:t>
      </w:r>
      <w:r w:rsidRPr="000F749F">
        <w:rPr>
          <w:rStyle w:val="Rimandonotaapidipagina"/>
        </w:rPr>
        <w:footnoteReference w:id="62"/>
      </w:r>
      <w:r w:rsidRPr="002E7390">
        <w:t xml:space="preserve"> Se la politica estera aveva fino ad allora fortemente condizionato quella interna, contribuendo alla posizione di stallo della sinistra socialista italiana, ora la situazione internazionale divent</w:t>
      </w:r>
      <w:r>
        <w:t>ava un fattore di movimento all’</w:t>
      </w:r>
      <w:r w:rsidRPr="002E7390">
        <w:t xml:space="preserve">interno del quadro politico italiano. </w:t>
      </w:r>
    </w:p>
    <w:p w:rsidR="009E1992" w:rsidRPr="002E7390" w:rsidRDefault="009E1992" w:rsidP="00111EE1">
      <w:pPr>
        <w:spacing w:line="480" w:lineRule="auto"/>
        <w:ind w:firstLine="284"/>
        <w:jc w:val="both"/>
      </w:pPr>
      <w:r w:rsidRPr="002E7390">
        <w:t>Nenni espresse questa sua convinzione in un colloquio con Togliatti del 14 giugno 1953: &lt;&lt;Mentre io sono essenzialmente preoccupato dei problemi internazionali egli mi pare prevalentemente interessato ai problemi interni e sociali e a un rallentamento della pressione del patronato e della polizia nel nord più che verso il PCI verso i sindacati. Gli dico che non c’è una politica interna che possa essere considerata fuori del quadro di quella estera. Ne conviene&gt;&gt;.</w:t>
      </w:r>
      <w:r w:rsidRPr="002E7390">
        <w:rPr>
          <w:rStyle w:val="Rimandonotaapidipagina"/>
        </w:rPr>
        <w:footnoteReference w:id="63"/>
      </w:r>
    </w:p>
    <w:p w:rsidR="009E1992" w:rsidRPr="000F749F" w:rsidRDefault="009E1992" w:rsidP="009E1992">
      <w:pPr>
        <w:spacing w:line="480" w:lineRule="auto"/>
        <w:ind w:firstLine="284"/>
        <w:jc w:val="both"/>
      </w:pPr>
      <w:r w:rsidRPr="000F749F">
        <w:t>Si apriva dunque una nuova fase per lo stesso PSI:</w:t>
      </w:r>
    </w:p>
    <w:p w:rsidR="009E1992" w:rsidRPr="000F749F" w:rsidRDefault="009E1992" w:rsidP="009E1992">
      <w:pPr>
        <w:spacing w:line="480" w:lineRule="auto"/>
        <w:ind w:firstLine="284"/>
        <w:jc w:val="both"/>
      </w:pPr>
    </w:p>
    <w:p w:rsidR="009E1992" w:rsidRPr="00110D06" w:rsidRDefault="009E1992" w:rsidP="009E1992">
      <w:pPr>
        <w:spacing w:line="480" w:lineRule="auto"/>
        <w:jc w:val="both"/>
        <w:rPr>
          <w:sz w:val="20"/>
        </w:rPr>
      </w:pPr>
      <w:r w:rsidRPr="00110D06">
        <w:rPr>
          <w:sz w:val="20"/>
        </w:rPr>
        <w:t>In tali condizioni il problema del PSI è quello stesso della parte avanzata della società italiana: è il problema di uscire da una situazione di rottura verticale che lascia margine soltanto alle avventure; di ridare circolazione alle idee e alle iniziative spezzando i compartimenti stagni; di ritrovare il contatto con le forze democratiche di ogni formazione e derivazione; di rendere nuovamente possibil</w:t>
      </w:r>
      <w:r>
        <w:rPr>
          <w:sz w:val="20"/>
        </w:rPr>
        <w:t>e, il ricambio, eventualmente l’</w:t>
      </w:r>
      <w:r w:rsidRPr="00110D06">
        <w:rPr>
          <w:sz w:val="20"/>
        </w:rPr>
        <w:t>aperta collaborazione sui problemi concreti che l'Italia ha da risolvere.</w:t>
      </w:r>
      <w:r w:rsidRPr="000F749F">
        <w:rPr>
          <w:rStyle w:val="Rimandonotaapidipagina"/>
          <w:sz w:val="20"/>
        </w:rPr>
        <w:footnoteReference w:id="64"/>
      </w:r>
    </w:p>
    <w:p w:rsidR="009E1992" w:rsidRPr="00110D06" w:rsidRDefault="009E1992" w:rsidP="009E1992">
      <w:pPr>
        <w:spacing w:line="480" w:lineRule="auto"/>
        <w:ind w:firstLine="284"/>
        <w:jc w:val="both"/>
      </w:pPr>
    </w:p>
    <w:p w:rsidR="009E1992" w:rsidRPr="00110D06" w:rsidRDefault="009E1992" w:rsidP="009E1992">
      <w:pPr>
        <w:spacing w:line="480" w:lineRule="auto"/>
        <w:ind w:firstLine="284"/>
        <w:jc w:val="both"/>
      </w:pPr>
      <w:r w:rsidRPr="000F749F">
        <w:t>Le prospettive sembravano d</w:t>
      </w:r>
      <w:r>
        <w:t xml:space="preserve">unque mutare. </w:t>
      </w:r>
      <w:r w:rsidRPr="00110D06">
        <w:t>Eppure, al più, l’atteggiamento di Nenni e del PSI appare caratterizzato da una serie di posizioni oscillanti e contraddittorie: come se si cominciasse a cogliere, lentamente e faticosamente, il senso profondo degli avvenimenti che stavano maturando, ma non si avesse la forza e la volontà per rompere con le v</w:t>
      </w:r>
      <w:r>
        <w:t>ecchie certezze, per prendere l’</w:t>
      </w:r>
      <w:r w:rsidRPr="00110D06">
        <w:t>iniziativa.</w:t>
      </w:r>
    </w:p>
    <w:p w:rsidR="009E1992" w:rsidRPr="00110D06" w:rsidRDefault="009E1992" w:rsidP="009E1992">
      <w:pPr>
        <w:spacing w:line="480" w:lineRule="auto"/>
        <w:ind w:firstLine="284"/>
        <w:jc w:val="both"/>
      </w:pPr>
      <w:r w:rsidRPr="00110D06">
        <w:t>All’</w:t>
      </w:r>
      <w:r>
        <w:t>inizio</w:t>
      </w:r>
      <w:r w:rsidRPr="00110D06">
        <w:t xml:space="preserve"> Nenni, in realtà, è ancora legato a vecchi e rassicuranti schemi di interpretazione della politica internazionale e dei suoi possibili riflessi su quella interna, ad una certa dose di tatticismo</w:t>
      </w:r>
      <w:r>
        <w:t>,</w:t>
      </w:r>
      <w:r w:rsidRPr="000F749F">
        <w:rPr>
          <w:rStyle w:val="Rimandonotaapidipagina"/>
        </w:rPr>
        <w:footnoteReference w:id="65"/>
      </w:r>
      <w:r w:rsidRPr="00110D06">
        <w:t xml:space="preserve"> </w:t>
      </w:r>
      <w:r w:rsidRPr="00110D06">
        <w:lastRenderedPageBreak/>
        <w:t>non sfuggita a De Gasperi nei colloqui avuti con Nenni in questo periodo</w:t>
      </w:r>
      <w:r>
        <w:t xml:space="preserve"> (nonostante il segretario socialista</w:t>
      </w:r>
      <w:r w:rsidRPr="00110D06">
        <w:t>, proprio in questi incontri, avesse giudicato ormai superato il patto d’unità d’azione con il PCI)</w:t>
      </w:r>
      <w:r>
        <w:t>.</w:t>
      </w:r>
      <w:r w:rsidRPr="000F749F">
        <w:rPr>
          <w:rStyle w:val="Rimandonotaapidipagina"/>
        </w:rPr>
        <w:footnoteReference w:id="66"/>
      </w:r>
      <w:r>
        <w:t xml:space="preserve"> È</w:t>
      </w:r>
      <w:r w:rsidRPr="00110D06">
        <w:t xml:space="preserve">, di fatto, ancora </w:t>
      </w:r>
      <w:r w:rsidR="00111EE1">
        <w:t>il Nenni</w:t>
      </w:r>
      <w:r w:rsidRPr="00110D06">
        <w:t xml:space="preserve"> nostalgico dei tempi della grande coalizione antifascista e dello spirito di Yalta, inteso come riconoscimento da parte statunitense delle situazioni </w:t>
      </w:r>
      <w:r>
        <w:t>createsi nell’</w:t>
      </w:r>
      <w:r w:rsidRPr="00110D06">
        <w:t>Europa dell'Est e in Cina, il Nenni per il quale &lt;&lt;la politica della distensione corrisponde ad una fase della lotta politica democratica e della lotta di classe che possiamo dire di posizione, in confronto alla fase precedente, che fu di urto e di movimento&gt;&gt;</w:t>
      </w:r>
      <w:r>
        <w:t>.</w:t>
      </w:r>
      <w:r w:rsidRPr="000F749F">
        <w:rPr>
          <w:rStyle w:val="Rimandonotaapidipagina"/>
        </w:rPr>
        <w:footnoteReference w:id="67"/>
      </w:r>
    </w:p>
    <w:p w:rsidR="009E1992" w:rsidRPr="000F749F" w:rsidRDefault="009E1992" w:rsidP="009E1992">
      <w:pPr>
        <w:spacing w:line="480" w:lineRule="auto"/>
        <w:ind w:firstLine="284"/>
        <w:jc w:val="both"/>
      </w:pPr>
      <w:r w:rsidRPr="000F749F">
        <w:t>Aprendo a Milano, il 18 aprile 1953, la campagna elettorale Nenni esprimeva quindi il convincimento che &lt;&lt;nessuno dei problemi che sono sul tappeto è di impossibile soluzione, a condizione di riconoscere la situazione di fatto creata nell’Europa orientale dalla vittoria dell’Unione Sovietica e creata in Asia dalla rivoluzione cinese. Il mondo capitalista deve rassegnarsi a questa situazione di fatto&gt;&gt;</w:t>
      </w:r>
      <w:r w:rsidRPr="000F749F">
        <w:rPr>
          <w:rStyle w:val="Rimandonotaapidipagina"/>
        </w:rPr>
        <w:footnoteReference w:id="68"/>
      </w:r>
      <w:r w:rsidRPr="000F749F">
        <w:t>.</w:t>
      </w:r>
    </w:p>
    <w:p w:rsidR="009E1992" w:rsidRDefault="009E1992" w:rsidP="007C37DB">
      <w:pPr>
        <w:spacing w:line="480" w:lineRule="auto"/>
        <w:ind w:firstLine="284"/>
        <w:jc w:val="both"/>
      </w:pPr>
      <w:r w:rsidRPr="006F0BAD">
        <w:t xml:space="preserve">Gli altri esponenti di spicco del PSI non erano da meno. </w:t>
      </w:r>
      <w:r w:rsidR="00111EE1">
        <w:t>Non sorprende perciò</w:t>
      </w:r>
      <w:r w:rsidRPr="006F0BAD">
        <w:t xml:space="preserve"> che, quando si iniziò a parlare con più insistenza di distensione e si cominciò ad intravederne una possibile utilizzazione in chiave di politica interna, questi primi sviluppi destarono, all’interno del PSI, soprattutto timori e perplessità. </w:t>
      </w:r>
    </w:p>
    <w:p w:rsidR="00A55638" w:rsidRDefault="00A55638" w:rsidP="009E1992">
      <w:pPr>
        <w:spacing w:line="480" w:lineRule="auto"/>
        <w:jc w:val="both"/>
      </w:pPr>
      <w:r>
        <w:t>Solo con la distensione si aprì per il PSI uno spiraglio per uscire dall'isolamento e non è un caso che Nenni, con qualche forzatura sul piano della ricostruzione storica, riprenda inizialmente, subito dopo la morte di Stalin, il tema del ritorno alla politica di Yalta:</w:t>
      </w:r>
    </w:p>
    <w:p w:rsidR="00A55638" w:rsidRDefault="00A55638" w:rsidP="00A55638">
      <w:pPr>
        <w:spacing w:line="480" w:lineRule="auto"/>
        <w:ind w:firstLine="284"/>
        <w:jc w:val="both"/>
      </w:pPr>
    </w:p>
    <w:p w:rsidR="00A55638" w:rsidRDefault="00A55638" w:rsidP="00A55638">
      <w:pPr>
        <w:spacing w:line="480" w:lineRule="auto"/>
        <w:ind w:firstLine="284"/>
        <w:jc w:val="both"/>
        <w:rPr>
          <w:sz w:val="20"/>
        </w:rPr>
      </w:pPr>
      <w:r>
        <w:rPr>
          <w:sz w:val="20"/>
        </w:rPr>
        <w:t>Non per niente</w:t>
      </w:r>
      <w:r>
        <w:t xml:space="preserve"> </w:t>
      </w:r>
      <w:r>
        <w:rPr>
          <w:sz w:val="20"/>
        </w:rPr>
        <w:t xml:space="preserve">nella polemica incominciata nel 1947 i motivi internazionali sono stati prevalenti su quelli interni: voglio dire che abbiamo avuto la politica interna ed economico-sociale nella politica estera, e non viceversa [...] La nostra tesi costante fu ed è che a Yalta e a Potsdam l'Unione Sovietica aveva indicato con estrema chiarezza e lealtà il limite delle sue rivendicazioni e della sua sicurezza, ond’era su quella base - allora accettata senza riserve da Roosevelt, da Churchill e da Attlee - che riposava il nuovo equilibrio mondiale [...] Orbene, l'obiettivo fondamentale della nostra </w:t>
      </w:r>
      <w:r>
        <w:rPr>
          <w:sz w:val="20"/>
        </w:rPr>
        <w:lastRenderedPageBreak/>
        <w:t>politica di pace è la liquidazione dei dispositivi di guerra impliciti o espliciti nel Patto atlantico e il ritorno a una visione globale dei problemi del nuovo ordine mondiale nello spirito di Yalta</w:t>
      </w:r>
      <w:r>
        <w:rPr>
          <w:rStyle w:val="Rimandonotaapidipagina"/>
          <w:sz w:val="20"/>
        </w:rPr>
        <w:footnoteReference w:id="69"/>
      </w:r>
    </w:p>
    <w:p w:rsidR="00A55638" w:rsidRDefault="00A55638" w:rsidP="00A55638">
      <w:pPr>
        <w:spacing w:line="480" w:lineRule="auto"/>
        <w:ind w:firstLine="284"/>
        <w:jc w:val="both"/>
      </w:pPr>
    </w:p>
    <w:p w:rsidR="00A55638" w:rsidRDefault="00A55638" w:rsidP="00A55638">
      <w:pPr>
        <w:spacing w:line="480" w:lineRule="auto"/>
        <w:ind w:firstLine="284"/>
        <w:jc w:val="both"/>
      </w:pPr>
      <w:r>
        <w:t>Nenni appoggiò quindi il miglioramento del rapporto tra i due blocchi che, contemporaneamente alla crisi del centrismo, schiudeva nuove prospettive per l’apertura a sinistra. Erano le premesse per giungere, dopo il 1956, alla sostanziale accettazione della divisione del mondo in blocchi e per quel filo-atlantismo che condurrà al centro-sinistra, la nuova formula di governo che comportò, per i socialisti, un nuovo  problema (che sarà in buona parte l’oggetto del proseguimento, in un successivo volume, di questa ricerca), quello &lt;&lt;del ‘farsi accettare’, cioè di collocarsi entro una strategia e in una linea tattica tali da coincidere con quelli delle maggiori potenze occidentali&gt;&gt;</w:t>
      </w:r>
      <w:r>
        <w:rPr>
          <w:rStyle w:val="Rimandonotaapidipagina"/>
        </w:rPr>
        <w:footnoteReference w:id="70"/>
      </w:r>
      <w:r>
        <w:t xml:space="preserve"> e, quindi, della compatibilità della propria linea di politica estera con l'equilibrio internazionale vigente. </w:t>
      </w:r>
    </w:p>
    <w:sectPr w:rsidR="00A55638" w:rsidSect="006E73C5">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543F" w:rsidRDefault="00EA543F" w:rsidP="00A55638">
      <w:r>
        <w:separator/>
      </w:r>
    </w:p>
  </w:endnote>
  <w:endnote w:type="continuationSeparator" w:id="1">
    <w:p w:rsidR="00EA543F" w:rsidRDefault="00EA543F" w:rsidP="00A556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543F" w:rsidRDefault="00EA543F" w:rsidP="00A55638">
      <w:r>
        <w:separator/>
      </w:r>
    </w:p>
  </w:footnote>
  <w:footnote w:type="continuationSeparator" w:id="1">
    <w:p w:rsidR="00EA543F" w:rsidRDefault="00EA543F" w:rsidP="00A55638">
      <w:r>
        <w:continuationSeparator/>
      </w:r>
    </w:p>
  </w:footnote>
  <w:footnote w:id="2">
    <w:p w:rsidR="00A55638" w:rsidRDefault="00A55638" w:rsidP="00A55638">
      <w:pPr>
        <w:pStyle w:val="Testonotaapidipagina"/>
        <w:jc w:val="both"/>
      </w:pPr>
      <w:r>
        <w:rPr>
          <w:rStyle w:val="Rimandonotaapidipagina"/>
        </w:rPr>
        <w:footnoteRef/>
      </w:r>
      <w:r>
        <w:t xml:space="preserve"> P. Scoppola, </w:t>
      </w:r>
      <w:r>
        <w:rPr>
          <w:i/>
          <w:iCs/>
        </w:rPr>
        <w:t>Per una storia del centrismo</w:t>
      </w:r>
      <w:r>
        <w:t xml:space="preserve">, in G. Rossini (a cura di), </w:t>
      </w:r>
      <w:r>
        <w:rPr>
          <w:i/>
          <w:iCs/>
        </w:rPr>
        <w:t>De Gasperi e l'età del centrismo</w:t>
      </w:r>
      <w:r>
        <w:t>, Roma, Cinque lune, 1984, p. 41.</w:t>
      </w:r>
    </w:p>
  </w:footnote>
  <w:footnote w:id="3">
    <w:p w:rsidR="00A55638" w:rsidRDefault="00A55638" w:rsidP="00A55638">
      <w:pPr>
        <w:pStyle w:val="Testonotaapidipagina"/>
      </w:pPr>
      <w:r>
        <w:rPr>
          <w:rStyle w:val="Rimandonotaapidipagina"/>
        </w:rPr>
        <w:footnoteRef/>
      </w:r>
      <w:r>
        <w:t xml:space="preserve"> P. Nenni, </w:t>
      </w:r>
      <w:r w:rsidR="002F021B">
        <w:rPr>
          <w:i/>
          <w:iCs/>
        </w:rPr>
        <w:t>Tempo di guerra fredda</w:t>
      </w:r>
      <w:r>
        <w:t>,</w:t>
      </w:r>
      <w:r w:rsidR="002F021B">
        <w:t xml:space="preserve"> Milano, Sugarco, 1981, </w:t>
      </w:r>
      <w:r>
        <w:t xml:space="preserve"> p. 64, nota del 7 aprile 1944.</w:t>
      </w:r>
    </w:p>
  </w:footnote>
  <w:footnote w:id="4">
    <w:p w:rsidR="00A55638" w:rsidRDefault="00A55638" w:rsidP="00A55638">
      <w:pPr>
        <w:pStyle w:val="Testonotaapidipagina"/>
        <w:jc w:val="both"/>
      </w:pPr>
      <w:r>
        <w:rPr>
          <w:rStyle w:val="Rimandonotaapidipagina"/>
        </w:rPr>
        <w:footnoteRef/>
      </w:r>
      <w:r>
        <w:t xml:space="preserve"> </w:t>
      </w:r>
      <w:r w:rsidR="002F021B">
        <w:t>Ivi</w:t>
      </w:r>
      <w:r>
        <w:t xml:space="preserve">, p. 389. Cfr. anche, sempre a proposito della creazione del Cominform, </w:t>
      </w:r>
      <w:r>
        <w:rPr>
          <w:i/>
          <w:iCs/>
        </w:rPr>
        <w:t>Ronda della pace. Neutralità italiana</w:t>
      </w:r>
      <w:r w:rsidR="002F021B">
        <w:t>, &lt;&lt;Avanti!&gt;&gt;, 12 ottobre 1947</w:t>
      </w:r>
      <w:r>
        <w:t>.</w:t>
      </w:r>
    </w:p>
  </w:footnote>
  <w:footnote w:id="5">
    <w:p w:rsidR="00A55638" w:rsidRDefault="00A55638" w:rsidP="00A55638">
      <w:pPr>
        <w:pStyle w:val="Testonotaapidipagina"/>
        <w:jc w:val="both"/>
      </w:pPr>
      <w:r>
        <w:rPr>
          <w:rStyle w:val="Rimandonotaapidipagina"/>
        </w:rPr>
        <w:footnoteRef/>
      </w:r>
      <w:r>
        <w:t xml:space="preserve"> A. Canavero, </w:t>
      </w:r>
      <w:r>
        <w:rPr>
          <w:i/>
          <w:iCs/>
        </w:rPr>
        <w:t>Pietro Nenni, i socialisti italiani e l'Internazionale socialista tra Est e Ovest dopo la seconda guerra mondiale</w:t>
      </w:r>
      <w:r>
        <w:t xml:space="preserve">, in AA.VV., </w:t>
      </w:r>
      <w:r>
        <w:rPr>
          <w:i/>
          <w:iCs/>
        </w:rPr>
        <w:t>Les Internationales et le problème de la guerre au XXe siècle</w:t>
      </w:r>
      <w:r>
        <w:t>, Rome, École française de Rome, 1987, p.</w:t>
      </w:r>
      <w:r w:rsidR="00661B72">
        <w:t xml:space="preserve"> 251.</w:t>
      </w:r>
    </w:p>
  </w:footnote>
  <w:footnote w:id="6">
    <w:p w:rsidR="00A55638" w:rsidRDefault="00A55638" w:rsidP="00A55638">
      <w:pPr>
        <w:pStyle w:val="Testonotaapidipagina"/>
        <w:jc w:val="both"/>
      </w:pPr>
      <w:r>
        <w:rPr>
          <w:rStyle w:val="Rimandonotaapidipagina"/>
        </w:rPr>
        <w:footnoteRef/>
      </w:r>
      <w:r>
        <w:t xml:space="preserve"> Cfr. R. Lombardi, </w:t>
      </w:r>
      <w:r>
        <w:rPr>
          <w:i/>
          <w:iCs/>
        </w:rPr>
        <w:t>Scritti politici</w:t>
      </w:r>
      <w:r>
        <w:t xml:space="preserve"> </w:t>
      </w:r>
      <w:r>
        <w:rPr>
          <w:i/>
        </w:rPr>
        <w:t>(1945-1978),</w:t>
      </w:r>
      <w:r>
        <w:t xml:space="preserve"> a cura di S. Colarizi, Venezia, Marsilio, 1978, pp. 140-141</w:t>
      </w:r>
    </w:p>
  </w:footnote>
  <w:footnote w:id="7">
    <w:p w:rsidR="00A55638" w:rsidRDefault="00A55638" w:rsidP="00A55638">
      <w:pPr>
        <w:pStyle w:val="Testonotaapidipagina"/>
        <w:jc w:val="both"/>
      </w:pPr>
      <w:r>
        <w:rPr>
          <w:rStyle w:val="Rimandonotaapidipagina"/>
        </w:rPr>
        <w:footnoteRef/>
      </w:r>
      <w:r w:rsidR="00661B72">
        <w:t xml:space="preserve"> Cfr. </w:t>
      </w:r>
      <w:r>
        <w:rPr>
          <w:i/>
        </w:rPr>
        <w:t>La terza via che non c’è</w:t>
      </w:r>
      <w:r>
        <w:t>, &lt;&lt;Avanti!</w:t>
      </w:r>
      <w:r w:rsidR="00661B72">
        <w:t>&gt;&gt;, 6 luglio 1947</w:t>
      </w:r>
      <w:r>
        <w:t>.</w:t>
      </w:r>
    </w:p>
  </w:footnote>
  <w:footnote w:id="8">
    <w:p w:rsidR="009E1992" w:rsidRPr="000F749F" w:rsidRDefault="009E1992" w:rsidP="009E1992">
      <w:pPr>
        <w:pStyle w:val="Testonotaapidipagina"/>
      </w:pPr>
      <w:r w:rsidRPr="000F749F">
        <w:rPr>
          <w:rStyle w:val="Rimandonotaapidipagina"/>
        </w:rPr>
        <w:footnoteRef/>
      </w:r>
      <w:r w:rsidR="00221368">
        <w:t xml:space="preserve"> Cfr. l’&lt;&lt;Avanti!&gt;&gt;</w:t>
      </w:r>
      <w:r w:rsidRPr="000F749F">
        <w:t>, 30 giugno 1948.</w:t>
      </w:r>
    </w:p>
  </w:footnote>
  <w:footnote w:id="9">
    <w:p w:rsidR="009E1992" w:rsidRPr="000F749F" w:rsidRDefault="009E1992" w:rsidP="009E1992">
      <w:pPr>
        <w:pStyle w:val="Testonotaapidipagina"/>
        <w:jc w:val="both"/>
      </w:pPr>
      <w:r w:rsidRPr="000F749F">
        <w:rPr>
          <w:rStyle w:val="Rimandonotaapidipagina"/>
        </w:rPr>
        <w:footnoteRef/>
      </w:r>
      <w:r w:rsidRPr="000F749F">
        <w:t xml:space="preserve"> Cfr. l’&lt;&lt;Avanti!&gt;&gt;, 15 ottobre </w:t>
      </w:r>
      <w:r w:rsidR="00F24D8B">
        <w:t xml:space="preserve">1948. </w:t>
      </w:r>
    </w:p>
  </w:footnote>
  <w:footnote w:id="10">
    <w:p w:rsidR="009E1992" w:rsidRPr="000F749F" w:rsidRDefault="009E1992" w:rsidP="009E1992">
      <w:pPr>
        <w:pStyle w:val="Testonotaapidipagina"/>
        <w:jc w:val="both"/>
      </w:pPr>
      <w:r w:rsidRPr="000F749F">
        <w:rPr>
          <w:rStyle w:val="Rimandonotaapidipagina"/>
        </w:rPr>
        <w:footnoteRef/>
      </w:r>
      <w:r w:rsidRPr="000F749F">
        <w:t xml:space="preserve"> </w:t>
      </w:r>
      <w:r w:rsidRPr="000F749F">
        <w:rPr>
          <w:i/>
          <w:iCs/>
        </w:rPr>
        <w:t>Una lettera del compagno Nenni</w:t>
      </w:r>
      <w:r w:rsidR="007C37DB">
        <w:t>, ivi</w:t>
      </w:r>
      <w:r w:rsidRPr="000F749F">
        <w:t>, 16 ottobre 1948.</w:t>
      </w:r>
    </w:p>
  </w:footnote>
  <w:footnote w:id="11">
    <w:p w:rsidR="009E1992" w:rsidRPr="000F749F" w:rsidRDefault="009E1992" w:rsidP="009E1992">
      <w:pPr>
        <w:pStyle w:val="Testonotaapidipagina"/>
        <w:jc w:val="both"/>
      </w:pPr>
      <w:r w:rsidRPr="000F749F">
        <w:rPr>
          <w:rStyle w:val="Rimandonotaapidipagina"/>
        </w:rPr>
        <w:footnoteRef/>
      </w:r>
      <w:r w:rsidRPr="00632A95">
        <w:t xml:space="preserve"> Cfr. la prefazione dello stesso Nenni al volume antologico curato da G. Arfè, </w:t>
      </w:r>
      <w:r w:rsidRPr="00632A95">
        <w:rPr>
          <w:i/>
          <w:iCs/>
        </w:rPr>
        <w:t>&lt;&lt;Mondo Operaio&gt;&gt; 1956-1965</w:t>
      </w:r>
      <w:r w:rsidRPr="00632A95">
        <w:t xml:space="preserve">, San Giovanni Valdarno, Landi, 1966-1967, pp. 13-14 e  l’intervento in </w:t>
      </w:r>
      <w:r w:rsidRPr="00632A95">
        <w:rPr>
          <w:i/>
          <w:iCs/>
        </w:rPr>
        <w:t>30 anni di "Mondo Operaio"</w:t>
      </w:r>
      <w:r w:rsidRPr="00632A95">
        <w:t xml:space="preserve">, a cura di M. Accolti Gil, &lt;&lt;Mondo Operaio&gt;&gt;, dicembre 1978, p. 48. </w:t>
      </w:r>
      <w:r w:rsidRPr="000F749F">
        <w:t xml:space="preserve">Cfr. anche l’editoriale di apertura, </w:t>
      </w:r>
      <w:r w:rsidRPr="000F749F">
        <w:rPr>
          <w:i/>
          <w:iCs/>
        </w:rPr>
        <w:t>Perché?</w:t>
      </w:r>
      <w:r w:rsidRPr="000F749F">
        <w:t xml:space="preserve">, ivi, 4 dicembre 1948 e P. Nenni, </w:t>
      </w:r>
      <w:r w:rsidRPr="000F749F">
        <w:rPr>
          <w:i/>
          <w:iCs/>
        </w:rPr>
        <w:t>Una fase conclusa</w:t>
      </w:r>
      <w:r w:rsidRPr="000F749F">
        <w:t>, ivi, 15 dicembre 1951.</w:t>
      </w:r>
    </w:p>
  </w:footnote>
  <w:footnote w:id="12">
    <w:p w:rsidR="009E1992" w:rsidRPr="000F749F" w:rsidRDefault="009E1992" w:rsidP="009E1992">
      <w:pPr>
        <w:pStyle w:val="Testonotaapidipagina"/>
        <w:jc w:val="both"/>
      </w:pPr>
      <w:r w:rsidRPr="000F749F">
        <w:rPr>
          <w:rStyle w:val="Rimandonotaapidipagina"/>
        </w:rPr>
        <w:footnoteRef/>
      </w:r>
      <w:r w:rsidRPr="000F749F">
        <w:t xml:space="preserve"> Cfr. </w:t>
      </w:r>
      <w:r w:rsidRPr="000F749F">
        <w:rPr>
          <w:i/>
          <w:iCs/>
        </w:rPr>
        <w:t>30 anni di &lt;&lt;Mondo Operaio&gt;&gt;</w:t>
      </w:r>
      <w:r w:rsidR="007C37DB">
        <w:t xml:space="preserve"> cit., pp. 50-51. </w:t>
      </w:r>
      <w:r w:rsidRPr="000F749F">
        <w:t xml:space="preserve">Per i finanziamenti, in questo periodo, da parte del PCI alla sinistra del PSI cfr. P. Amato, </w:t>
      </w:r>
      <w:r w:rsidRPr="000F749F">
        <w:rPr>
          <w:i/>
          <w:iCs/>
        </w:rPr>
        <w:t>Il PSI tra frontismo e autonomia</w:t>
      </w:r>
      <w:r w:rsidRPr="000F749F">
        <w:rPr>
          <w:iCs/>
        </w:rPr>
        <w:t>, Cosenza,</w:t>
      </w:r>
      <w:r w:rsidRPr="000F749F">
        <w:rPr>
          <w:i/>
          <w:iCs/>
        </w:rPr>
        <w:t xml:space="preserve"> </w:t>
      </w:r>
      <w:r w:rsidRPr="000F749F">
        <w:t xml:space="preserve">Lerici, 1978, pp. 75 e 99-100. Il progetto di una nuova rivista era infatti sostenuto da Togliatti in prima persona e dai sovietici, come risulta dal colloquio di Nenni con Malenkov del 5 agosto 1948 (cfr. V. Zaslavsky, </w:t>
      </w:r>
      <w:r w:rsidRPr="000F749F">
        <w:rPr>
          <w:i/>
        </w:rPr>
        <w:t>Lo stalinismo e la sinistra italiana</w:t>
      </w:r>
      <w:r w:rsidRPr="000F749F">
        <w:t>,</w:t>
      </w:r>
      <w:r w:rsidR="00F24D8B">
        <w:t xml:space="preserve"> Milano, Mondadori, 2004, </w:t>
      </w:r>
      <w:r w:rsidRPr="000F749F">
        <w:t xml:space="preserve"> p. 173).</w:t>
      </w:r>
    </w:p>
  </w:footnote>
  <w:footnote w:id="13">
    <w:p w:rsidR="009E1992" w:rsidRPr="000F749F" w:rsidRDefault="009E1992" w:rsidP="009E1992">
      <w:pPr>
        <w:pStyle w:val="Testonotaapidipagina"/>
        <w:jc w:val="both"/>
      </w:pPr>
      <w:r w:rsidRPr="000F749F">
        <w:rPr>
          <w:rStyle w:val="Rimandonotaapidipagina"/>
        </w:rPr>
        <w:footnoteRef/>
      </w:r>
      <w:r w:rsidRPr="000F749F">
        <w:t xml:space="preserve"> Per i rapporti del PSI con i ‘socialisti di sinistra’, alleati dei partiti comunisti al potere in Europa orientale o minoritari nei partiti di appartenenza in Europa occidentale, cfr. M. Degl’Innocenti, </w:t>
      </w:r>
      <w:r w:rsidRPr="000F749F">
        <w:rPr>
          <w:i/>
        </w:rPr>
        <w:t xml:space="preserve">Storia del PSI </w:t>
      </w:r>
      <w:r w:rsidRPr="000F749F">
        <w:t>cit.,</w:t>
      </w:r>
      <w:r w:rsidRPr="000F749F">
        <w:rPr>
          <w:i/>
        </w:rPr>
        <w:t xml:space="preserve"> </w:t>
      </w:r>
      <w:r w:rsidRPr="000F749F">
        <w:t xml:space="preserve">pp. 168-173. Altra cosa è, evidentemente, il ‘socialismo di sinistra’ come cultura politica, per il quale rimando alle osservazioni di V. Foa, </w:t>
      </w:r>
      <w:r w:rsidRPr="000F749F">
        <w:rPr>
          <w:i/>
        </w:rPr>
        <w:t>Il cavallo e la torre</w:t>
      </w:r>
      <w:r w:rsidRPr="000F749F">
        <w:t>,</w:t>
      </w:r>
      <w:r w:rsidR="0011479A">
        <w:t xml:space="preserve"> Torino, Einaudi, 1991,</w:t>
      </w:r>
      <w:r w:rsidRPr="000F749F">
        <w:t xml:space="preserve"> p. 196-197.</w:t>
      </w:r>
    </w:p>
  </w:footnote>
  <w:footnote w:id="14">
    <w:p w:rsidR="009E1992" w:rsidRPr="00632A95" w:rsidRDefault="009E1992" w:rsidP="009E1992">
      <w:pPr>
        <w:pStyle w:val="Testonotaapidipagina"/>
        <w:jc w:val="both"/>
      </w:pPr>
      <w:r w:rsidRPr="000F749F">
        <w:rPr>
          <w:rStyle w:val="Rimandonotaapidipagina"/>
        </w:rPr>
        <w:footnoteRef/>
      </w:r>
      <w:r w:rsidRPr="000F749F">
        <w:t xml:space="preserve"> </w:t>
      </w:r>
      <w:r w:rsidRPr="000F749F">
        <w:rPr>
          <w:i/>
          <w:iCs/>
        </w:rPr>
        <w:t>Tempo di guerra fredda</w:t>
      </w:r>
      <w:r w:rsidRPr="000F749F">
        <w:t xml:space="preserve"> cit., p. 468. </w:t>
      </w:r>
      <w:r w:rsidRPr="00632A95">
        <w:t xml:space="preserve">Dal 1° gennaio 1951 </w:t>
      </w:r>
      <w:smartTag w:uri="urn:schemas-microsoft-com:office:smarttags" w:element="PersonName">
        <w:smartTagPr>
          <w:attr w:name="ProductID" w:val="la Direzione"/>
        </w:smartTagPr>
        <w:r w:rsidRPr="00632A95">
          <w:t>la Direzione</w:t>
        </w:r>
      </w:smartTag>
      <w:r w:rsidRPr="00632A95">
        <w:t xml:space="preserve"> del PSI avrebbe assunto la proprietà e la gestione diretta di &lt;&lt;Mondo Operaio&gt;&gt;, che diventava così organo ufficiale del Partito: per i mutamenti nella direzione della rivista nel periodo preso in esame cfr. G. Arfè (a cura di), </w:t>
      </w:r>
      <w:r w:rsidRPr="00632A95">
        <w:rPr>
          <w:i/>
          <w:iCs/>
        </w:rPr>
        <w:t>"Mondo Operaio" 1956-1965</w:t>
      </w:r>
      <w:r w:rsidRPr="00632A95">
        <w:t xml:space="preserve"> cit., pp. 10-11 e </w:t>
      </w:r>
      <w:r w:rsidRPr="00632A95">
        <w:rPr>
          <w:i/>
          <w:iCs/>
        </w:rPr>
        <w:t>30 anni di &lt;&lt;Mondo Operaio&gt;&gt;</w:t>
      </w:r>
      <w:r w:rsidRPr="00632A95">
        <w:t xml:space="preserve"> cit., pp. 47-64.</w:t>
      </w:r>
    </w:p>
  </w:footnote>
  <w:footnote w:id="15">
    <w:p w:rsidR="009E1992" w:rsidRPr="000F749F" w:rsidRDefault="009E1992" w:rsidP="009E1992">
      <w:pPr>
        <w:pStyle w:val="Testonotaapidipagina"/>
        <w:jc w:val="both"/>
      </w:pPr>
      <w:r w:rsidRPr="000F749F">
        <w:rPr>
          <w:rStyle w:val="Rimandonotaapidipagina"/>
        </w:rPr>
        <w:footnoteRef/>
      </w:r>
      <w:r w:rsidRPr="000F749F">
        <w:t xml:space="preserve"> R. Lombardi, </w:t>
      </w:r>
      <w:r w:rsidRPr="000F749F">
        <w:rPr>
          <w:i/>
          <w:iCs/>
        </w:rPr>
        <w:t xml:space="preserve">Contro il partito della guerra, </w:t>
      </w:r>
      <w:r w:rsidRPr="000F749F">
        <w:t>&lt;&lt;Avanti!&gt;&gt;, 29 settembre 1948.</w:t>
      </w:r>
    </w:p>
  </w:footnote>
  <w:footnote w:id="16">
    <w:p w:rsidR="009E1992" w:rsidRPr="000F749F" w:rsidRDefault="009E1992" w:rsidP="009E1992">
      <w:pPr>
        <w:pStyle w:val="Testonotaapidipagina"/>
        <w:jc w:val="both"/>
        <w:rPr>
          <w:iCs/>
        </w:rPr>
      </w:pPr>
      <w:r w:rsidRPr="000F749F">
        <w:rPr>
          <w:rStyle w:val="Rimandonotaapidipagina"/>
        </w:rPr>
        <w:footnoteRef/>
      </w:r>
      <w:r w:rsidRPr="000F749F">
        <w:t xml:space="preserve"> Id., </w:t>
      </w:r>
      <w:r w:rsidRPr="000F749F">
        <w:rPr>
          <w:i/>
          <w:iCs/>
        </w:rPr>
        <w:t xml:space="preserve">Prospettiva 1949, </w:t>
      </w:r>
      <w:r w:rsidRPr="000F749F">
        <w:rPr>
          <w:iCs/>
        </w:rPr>
        <w:t>ivi, 3</w:t>
      </w:r>
      <w:r w:rsidR="00097953">
        <w:rPr>
          <w:iCs/>
        </w:rPr>
        <w:t xml:space="preserve">1 dicembre 1948. </w:t>
      </w:r>
    </w:p>
  </w:footnote>
  <w:footnote w:id="17">
    <w:p w:rsidR="009E1992" w:rsidRPr="000F749F" w:rsidRDefault="009E1992" w:rsidP="009E1992">
      <w:pPr>
        <w:pStyle w:val="Testonotaapidipagina"/>
        <w:jc w:val="both"/>
      </w:pPr>
      <w:r w:rsidRPr="000F749F">
        <w:rPr>
          <w:rStyle w:val="Rimandonotaapidipagina"/>
        </w:rPr>
        <w:footnoteRef/>
      </w:r>
      <w:r w:rsidRPr="000F749F">
        <w:t xml:space="preserve"> R. Morandi, </w:t>
      </w:r>
      <w:r w:rsidRPr="000F749F">
        <w:rPr>
          <w:i/>
          <w:iCs/>
        </w:rPr>
        <w:t xml:space="preserve">Insensibilità di classe, </w:t>
      </w:r>
      <w:r w:rsidRPr="000F749F">
        <w:t xml:space="preserve">&lt;&lt;La Squilla&gt;&gt;, organo della Federazione di Bologna del PSI, 12 gennaio </w:t>
      </w:r>
      <w:r w:rsidR="00097953">
        <w:t xml:space="preserve">1949. </w:t>
      </w:r>
    </w:p>
  </w:footnote>
  <w:footnote w:id="18">
    <w:p w:rsidR="009E1992" w:rsidRPr="000F749F" w:rsidRDefault="009E1992" w:rsidP="009E1992">
      <w:pPr>
        <w:pStyle w:val="Testonotaapidipagina"/>
        <w:jc w:val="both"/>
      </w:pPr>
      <w:r w:rsidRPr="000F749F">
        <w:rPr>
          <w:rStyle w:val="Rimandonotaapidipagina"/>
        </w:rPr>
        <w:footnoteRef/>
      </w:r>
      <w:r w:rsidRPr="000F749F">
        <w:t xml:space="preserve"> R. Lombardi, </w:t>
      </w:r>
      <w:r w:rsidRPr="000F749F">
        <w:rPr>
          <w:i/>
          <w:iCs/>
        </w:rPr>
        <w:t xml:space="preserve">False gravidanze, </w:t>
      </w:r>
      <w:r w:rsidRPr="000F749F">
        <w:t>&lt;&lt;Avanti!&gt;&gt;,</w:t>
      </w:r>
      <w:r w:rsidR="00097953">
        <w:t xml:space="preserve"> 18 gennaio 1949.</w:t>
      </w:r>
    </w:p>
  </w:footnote>
  <w:footnote w:id="19">
    <w:p w:rsidR="009E1992" w:rsidRPr="000F749F" w:rsidRDefault="009E1992" w:rsidP="009E1992">
      <w:pPr>
        <w:pStyle w:val="Testonotaapidipagina"/>
        <w:jc w:val="both"/>
      </w:pPr>
      <w:r w:rsidRPr="000F749F">
        <w:rPr>
          <w:rStyle w:val="Rimandonotaapidipagina"/>
        </w:rPr>
        <w:footnoteRef/>
      </w:r>
      <w:r w:rsidRPr="000F749F">
        <w:t xml:space="preserve"> R. Morandi, </w:t>
      </w:r>
      <w:r w:rsidRPr="000F749F">
        <w:rPr>
          <w:i/>
          <w:iCs/>
        </w:rPr>
        <w:t>La pietra di paragone</w:t>
      </w:r>
      <w:r w:rsidRPr="000F749F">
        <w:t xml:space="preserve">, &lt;&lt;La Squilla&gt;&gt;, 26 gennaio 1949. I testi della polemica Lombardi-Morandi sono in R. Morandi, </w:t>
      </w:r>
      <w:r w:rsidRPr="000F749F">
        <w:rPr>
          <w:i/>
          <w:iCs/>
        </w:rPr>
        <w:t>La politica unitaria</w:t>
      </w:r>
      <w:r w:rsidRPr="000F749F">
        <w:t xml:space="preserve">, a cura di S. Merli, Torino, Einaudi, 1975, pp. 13-27 e in G. Mughini (a cura di), </w:t>
      </w:r>
      <w:r w:rsidRPr="000F749F">
        <w:rPr>
          <w:i/>
          <w:iCs/>
        </w:rPr>
        <w:t>Il revisionismo socialista. Antologia di testi 1955-1962</w:t>
      </w:r>
      <w:r w:rsidRPr="000F749F">
        <w:t>, Roma, Quaderni di &lt;&lt;Mondo Operaio&gt;&gt;, 197</w:t>
      </w:r>
      <w:r w:rsidR="00097953">
        <w:t>5, pp. 3-18.</w:t>
      </w:r>
    </w:p>
  </w:footnote>
  <w:footnote w:id="20">
    <w:p w:rsidR="009E1992" w:rsidRPr="000F749F" w:rsidRDefault="009E1992" w:rsidP="009E1992">
      <w:pPr>
        <w:pStyle w:val="Testonotaapidipagina"/>
        <w:jc w:val="both"/>
      </w:pPr>
      <w:r w:rsidRPr="000F749F">
        <w:rPr>
          <w:rStyle w:val="Rimandonotaapidipagina"/>
        </w:rPr>
        <w:footnoteRef/>
      </w:r>
      <w:r w:rsidRPr="00632A95">
        <w:t xml:space="preserve"> Cfr. </w:t>
      </w:r>
      <w:r w:rsidR="0011479A">
        <w:t xml:space="preserve">ad esempio </w:t>
      </w:r>
      <w:r w:rsidRPr="00632A95">
        <w:t xml:space="preserve">G. Arfè, </w:t>
      </w:r>
      <w:r w:rsidRPr="00632A95">
        <w:rPr>
          <w:i/>
          <w:iCs/>
        </w:rPr>
        <w:t>Nenni e il socialismo italiano</w:t>
      </w:r>
      <w:r w:rsidRPr="00632A95">
        <w:t>, &lt;&lt;Mondo Operaio&gt;&gt;</w:t>
      </w:r>
      <w:r w:rsidR="0011479A">
        <w:t>, aprile 1977, p. 63.</w:t>
      </w:r>
    </w:p>
  </w:footnote>
  <w:footnote w:id="21">
    <w:p w:rsidR="009E1992" w:rsidRPr="000F749F" w:rsidRDefault="009E1992" w:rsidP="009E1992">
      <w:pPr>
        <w:pStyle w:val="Testonotaapidipagina"/>
        <w:jc w:val="both"/>
      </w:pPr>
      <w:r w:rsidRPr="000F749F">
        <w:rPr>
          <w:rStyle w:val="Rimandonotaapidipagina"/>
        </w:rPr>
        <w:footnoteRef/>
      </w:r>
      <w:r w:rsidRPr="000F749F">
        <w:t xml:space="preserve"> M. Brosio, </w:t>
      </w:r>
      <w:r w:rsidRPr="000F749F">
        <w:rPr>
          <w:i/>
          <w:iCs/>
        </w:rPr>
        <w:t>Diari di Mosca 1947-1951</w:t>
      </w:r>
      <w:r w:rsidRPr="000F749F">
        <w:t>, Bologna, Il Mulino, 1986, p</w:t>
      </w:r>
      <w:r w:rsidR="00097953">
        <w:t xml:space="preserve">. 345. </w:t>
      </w:r>
    </w:p>
  </w:footnote>
  <w:footnote w:id="22">
    <w:p w:rsidR="00142463" w:rsidRPr="00417009" w:rsidRDefault="00142463" w:rsidP="00142463">
      <w:pPr>
        <w:pStyle w:val="Testonotaapidipagina"/>
      </w:pPr>
      <w:r w:rsidRPr="00417009">
        <w:rPr>
          <w:rStyle w:val="Rimandonotaapidipagina"/>
          <w:rFonts w:eastAsiaTheme="majorEastAsia"/>
        </w:rPr>
        <w:footnoteRef/>
      </w:r>
      <w:r w:rsidRPr="00417009">
        <w:t xml:space="preserve"> </w:t>
      </w:r>
      <w:r w:rsidRPr="00417009">
        <w:rPr>
          <w:i/>
        </w:rPr>
        <w:t>Tempo di guerra fredda</w:t>
      </w:r>
      <w:r>
        <w:t xml:space="preserve"> cit., p. 485.</w:t>
      </w:r>
    </w:p>
  </w:footnote>
  <w:footnote w:id="23">
    <w:p w:rsidR="00142463" w:rsidRPr="00417009" w:rsidRDefault="00142463" w:rsidP="00142463">
      <w:pPr>
        <w:pStyle w:val="Testonotaapidipagina"/>
      </w:pPr>
      <w:r w:rsidRPr="000F749F">
        <w:rPr>
          <w:rStyle w:val="Rimandonotaapidipagina"/>
          <w:rFonts w:eastAsiaTheme="majorEastAsia"/>
        </w:rPr>
        <w:footnoteRef/>
      </w:r>
      <w:r w:rsidRPr="00417009">
        <w:t xml:space="preserve"> &lt;&lt;Avanti!&gt;</w:t>
      </w:r>
      <w:r>
        <w:t>&gt;, 15 maggio 1949.</w:t>
      </w:r>
    </w:p>
  </w:footnote>
  <w:footnote w:id="24">
    <w:p w:rsidR="00142463" w:rsidRPr="001A6294" w:rsidRDefault="00142463" w:rsidP="00142463">
      <w:pPr>
        <w:pStyle w:val="Testonotaapidipagina"/>
        <w:jc w:val="both"/>
      </w:pPr>
      <w:r w:rsidRPr="000F749F">
        <w:rPr>
          <w:rStyle w:val="Rimandonotaapidipagina"/>
          <w:rFonts w:eastAsiaTheme="majorEastAsia"/>
        </w:rPr>
        <w:footnoteRef/>
      </w:r>
      <w:r w:rsidRPr="001A6294">
        <w:t xml:space="preserve"> Secondo Ugo Intini, addirittura, la corrente centri</w:t>
      </w:r>
      <w:r>
        <w:t xml:space="preserve">sta &lt;&lt;vinse imprevedibilmente, </w:t>
      </w:r>
      <w:r w:rsidRPr="001A6294">
        <w:t>per un soffio, con meno di un punto percentuale di scarto. Ma Nenni e i capi del partito concordarono a tavolino con Lombardi stesso di correggere i risultati e lasciare la vittoria ai frontisti. Si valutò infatti che per un PSI guidato dagli autonomisti i rubinetti del denaro sovietico si sarebbero chiusi e che, in mancanza di fonti alternative, era meglio far sopravvivere comunque, in attesa di tempi migliori, la macchina organizzativa del partito</w:t>
      </w:r>
      <w:r>
        <w:t>&gt;&gt;</w:t>
      </w:r>
      <w:r w:rsidRPr="001A6294">
        <w:t xml:space="preserve"> (</w:t>
      </w:r>
      <w:r w:rsidRPr="001A6294">
        <w:rPr>
          <w:i/>
          <w:iCs/>
        </w:rPr>
        <w:t>I socialisti</w:t>
      </w:r>
      <w:r w:rsidRPr="001A6294">
        <w:t xml:space="preserve">, </w:t>
      </w:r>
      <w:r>
        <w:t>Milano, Gea, 1996, p. 2).</w:t>
      </w:r>
    </w:p>
  </w:footnote>
  <w:footnote w:id="25">
    <w:p w:rsidR="009E1992" w:rsidRPr="00E747F6" w:rsidRDefault="009E1992" w:rsidP="009E1992">
      <w:pPr>
        <w:pStyle w:val="Testonotaapidipagina"/>
        <w:jc w:val="both"/>
      </w:pPr>
      <w:r w:rsidRPr="000F749F">
        <w:rPr>
          <w:rStyle w:val="Rimandonotaapidipagina"/>
        </w:rPr>
        <w:footnoteRef/>
      </w:r>
      <w:r>
        <w:t xml:space="preserve"> P. Nenni</w:t>
      </w:r>
      <w:r w:rsidRPr="00E747F6">
        <w:t xml:space="preserve">, </w:t>
      </w:r>
      <w:r w:rsidRPr="00E747F6">
        <w:rPr>
          <w:i/>
          <w:iCs/>
        </w:rPr>
        <w:t>Il giubileo di Stalin</w:t>
      </w:r>
      <w:r>
        <w:t>, &lt;&lt;Mondo Operaio&gt;&gt;</w:t>
      </w:r>
      <w:r w:rsidRPr="00E747F6">
        <w:t>, 17 dicembre 1949, p. 1</w:t>
      </w:r>
      <w:r>
        <w:t>.</w:t>
      </w:r>
    </w:p>
  </w:footnote>
  <w:footnote w:id="26">
    <w:p w:rsidR="009E1992" w:rsidRPr="00C30B67" w:rsidRDefault="009E1992" w:rsidP="009E1992">
      <w:pPr>
        <w:pStyle w:val="Testonotaapidipagina"/>
        <w:jc w:val="both"/>
      </w:pPr>
      <w:r w:rsidRPr="000F749F">
        <w:rPr>
          <w:rStyle w:val="Rimandonotaapidipagina"/>
        </w:rPr>
        <w:footnoteRef/>
      </w:r>
      <w:r w:rsidRPr="00C30B67">
        <w:t xml:space="preserve"> Cfr. </w:t>
      </w:r>
      <w:r>
        <w:t>l</w:t>
      </w:r>
      <w:r w:rsidRPr="00C30B67">
        <w:t>’</w:t>
      </w:r>
      <w:r w:rsidRPr="00C30B67">
        <w:rPr>
          <w:i/>
          <w:iCs/>
        </w:rPr>
        <w:t>Intervista sul socialismo italiano</w:t>
      </w:r>
      <w:r>
        <w:t>, a cura di G.</w:t>
      </w:r>
      <w:r w:rsidRPr="00C30B67">
        <w:t xml:space="preserve"> Tamburrano, </w:t>
      </w:r>
      <w:r>
        <w:t xml:space="preserve">Roma-Bari, Laterza, </w:t>
      </w:r>
      <w:r w:rsidRPr="00C30B67">
        <w:t>1980, p. 201</w:t>
      </w:r>
      <w:r>
        <w:t>.</w:t>
      </w:r>
    </w:p>
  </w:footnote>
  <w:footnote w:id="27">
    <w:p w:rsidR="009E1992" w:rsidRPr="00C30B67" w:rsidRDefault="009E1992" w:rsidP="009E1992">
      <w:pPr>
        <w:pStyle w:val="Testonotaapidipagina"/>
        <w:jc w:val="both"/>
      </w:pPr>
      <w:r w:rsidRPr="000F749F">
        <w:rPr>
          <w:rStyle w:val="Rimandonotaapidipagina"/>
        </w:rPr>
        <w:footnoteRef/>
      </w:r>
      <w:r>
        <w:t xml:space="preserve"> F.</w:t>
      </w:r>
      <w:r w:rsidRPr="00C30B67">
        <w:t xml:space="preserve"> De Martino, </w:t>
      </w:r>
      <w:r>
        <w:rPr>
          <w:i/>
          <w:iCs/>
        </w:rPr>
        <w:t>Un’</w:t>
      </w:r>
      <w:r w:rsidRPr="00C30B67">
        <w:rPr>
          <w:i/>
          <w:iCs/>
        </w:rPr>
        <w:t>epoca del socialismo</w:t>
      </w:r>
      <w:r w:rsidRPr="00C30B67">
        <w:t>,</w:t>
      </w:r>
      <w:r w:rsidR="007B7C82">
        <w:t xml:space="preserve"> Firenze, La Nuova Italia, 1983</w:t>
      </w:r>
      <w:r w:rsidRPr="00C30B67">
        <w:t xml:space="preserve"> pp. 139-140. </w:t>
      </w:r>
      <w:r w:rsidR="007B7C82">
        <w:t xml:space="preserve">Peraltro, sul </w:t>
      </w:r>
      <w:r w:rsidRPr="00C30B67">
        <w:t xml:space="preserve">tema è significativo quanto scrisse lo stesso Nenni nei </w:t>
      </w:r>
      <w:r w:rsidRPr="00C30B67">
        <w:rPr>
          <w:i/>
          <w:iCs/>
        </w:rPr>
        <w:t>Diari</w:t>
      </w:r>
      <w:r w:rsidRPr="00C30B67">
        <w:t xml:space="preserve">, il 14 marzo 1952: &lt;&lt;I giornali parlano molto di un mio contrasto con Morandi. </w:t>
      </w:r>
      <w:r w:rsidRPr="000F749F">
        <w:t xml:space="preserve">Non vedo </w:t>
      </w:r>
      <w:r>
        <w:t xml:space="preserve">su che cosa potrebbe sorgere. </w:t>
      </w:r>
      <w:r w:rsidRPr="00C30B67">
        <w:t>C’è invece una differenza di funzioni, io tutto teso a creare nuovi fatti politici, lui rinserrato</w:t>
      </w:r>
      <w:r>
        <w:t xml:space="preserve"> nella fortezza dell'apparato. P</w:t>
      </w:r>
      <w:r w:rsidRPr="00C30B67">
        <w:t>er il resto tra lui e me</w:t>
      </w:r>
      <w:r>
        <w:t xml:space="preserve"> l’</w:t>
      </w:r>
      <w:r w:rsidRPr="00C30B67">
        <w:t>amicizia e la lealtà sono senza ombre&gt;&gt; (</w:t>
      </w:r>
      <w:r w:rsidRPr="00C30B67">
        <w:rPr>
          <w:i/>
          <w:iCs/>
        </w:rPr>
        <w:t>Tempo di guerra fredda</w:t>
      </w:r>
      <w:r w:rsidRPr="00C30B67">
        <w:t xml:space="preserve"> cit., p. 517</w:t>
      </w:r>
      <w:r w:rsidR="007B7C82">
        <w:t>)</w:t>
      </w:r>
      <w:r w:rsidRPr="00C30B67">
        <w:t xml:space="preserve">. </w:t>
      </w:r>
    </w:p>
  </w:footnote>
  <w:footnote w:id="28">
    <w:p w:rsidR="009E1992" w:rsidRPr="00FA1B2C" w:rsidRDefault="009E1992" w:rsidP="009E1992">
      <w:pPr>
        <w:pStyle w:val="Testonotaapidipagina"/>
        <w:jc w:val="both"/>
      </w:pPr>
      <w:r w:rsidRPr="000F749F">
        <w:rPr>
          <w:rStyle w:val="Rimandonotaapidipagina"/>
        </w:rPr>
        <w:footnoteRef/>
      </w:r>
      <w:r w:rsidRPr="00FA1B2C">
        <w:t xml:space="preserve"> A. Agosti, </w:t>
      </w:r>
      <w:r w:rsidRPr="00FA1B2C">
        <w:rPr>
          <w:i/>
          <w:iCs/>
        </w:rPr>
        <w:t>Rodolfo Morandi. Il pensiero e l'azione politica</w:t>
      </w:r>
      <w:r w:rsidRPr="00FA1B2C">
        <w:t>,</w:t>
      </w:r>
      <w:r w:rsidR="0011479A">
        <w:t xml:space="preserve"> Roma-Bari, Laterza 1971,</w:t>
      </w:r>
      <w:r w:rsidRPr="00FA1B2C">
        <w:t xml:space="preserve"> pp. 426-427</w:t>
      </w:r>
      <w:r>
        <w:t>.</w:t>
      </w:r>
    </w:p>
  </w:footnote>
  <w:footnote w:id="29">
    <w:p w:rsidR="009E1992" w:rsidRPr="00FA1B2C" w:rsidRDefault="009E1992" w:rsidP="009E1992">
      <w:pPr>
        <w:pStyle w:val="Testonotaapidipagina"/>
      </w:pPr>
      <w:r w:rsidRPr="000F749F">
        <w:rPr>
          <w:rStyle w:val="Rimandonotaapidipagina"/>
        </w:rPr>
        <w:footnoteRef/>
      </w:r>
      <w:r>
        <w:t xml:space="preserve"> Cfr. l’&lt;&lt;Avanti!&gt;&gt;</w:t>
      </w:r>
      <w:r w:rsidRPr="00FA1B2C">
        <w:t>, 18 agosto 1950</w:t>
      </w:r>
      <w:r>
        <w:t>.</w:t>
      </w:r>
    </w:p>
  </w:footnote>
  <w:footnote w:id="30">
    <w:p w:rsidR="009E1992" w:rsidRPr="00FA1B2C" w:rsidRDefault="009E1992" w:rsidP="009E1992">
      <w:pPr>
        <w:pStyle w:val="Testonotaapidipagina"/>
        <w:jc w:val="both"/>
      </w:pPr>
      <w:r w:rsidRPr="000F749F">
        <w:rPr>
          <w:rStyle w:val="Rimandonotaapidipagina"/>
        </w:rPr>
        <w:footnoteRef/>
      </w:r>
      <w:r>
        <w:t xml:space="preserve"> Cfr. P.</w:t>
      </w:r>
      <w:r w:rsidRPr="00FA1B2C">
        <w:t xml:space="preserve"> Nenni, </w:t>
      </w:r>
      <w:r w:rsidRPr="00FA1B2C">
        <w:rPr>
          <w:i/>
          <w:iCs/>
        </w:rPr>
        <w:t>La politica estera al Congresso socialista</w:t>
      </w:r>
      <w:r w:rsidR="007B7C82">
        <w:t>, &lt;&lt;Mondo Operaio&gt;&gt;</w:t>
      </w:r>
      <w:r>
        <w:t>, 11 gennaio 1951.</w:t>
      </w:r>
    </w:p>
  </w:footnote>
  <w:footnote w:id="31">
    <w:p w:rsidR="009E1992" w:rsidRPr="000F1D39" w:rsidRDefault="009E1992" w:rsidP="009E1992">
      <w:pPr>
        <w:pStyle w:val="Testonotaapidipagina"/>
        <w:jc w:val="both"/>
      </w:pPr>
      <w:r w:rsidRPr="000F749F">
        <w:rPr>
          <w:rStyle w:val="Rimandonotaapidipagina"/>
        </w:rPr>
        <w:footnoteRef/>
      </w:r>
      <w:r w:rsidR="007B7C82">
        <w:t xml:space="preserve"> Ibidem</w:t>
      </w:r>
      <w:r w:rsidRPr="000F1D39">
        <w:t>.</w:t>
      </w:r>
    </w:p>
  </w:footnote>
  <w:footnote w:id="32">
    <w:p w:rsidR="009E1992" w:rsidRPr="00C81601" w:rsidRDefault="009E1992" w:rsidP="009E1992">
      <w:pPr>
        <w:pStyle w:val="Testonotaapidipagina"/>
        <w:jc w:val="both"/>
      </w:pPr>
      <w:r w:rsidRPr="000F749F">
        <w:rPr>
          <w:rStyle w:val="Rimandonotaapidipagina"/>
        </w:rPr>
        <w:footnoteRef/>
      </w:r>
      <w:r>
        <w:t xml:space="preserve"> P.</w:t>
      </w:r>
      <w:r w:rsidRPr="00C81601">
        <w:t xml:space="preserve"> Nenni, </w:t>
      </w:r>
      <w:r w:rsidRPr="00C81601">
        <w:rPr>
          <w:i/>
          <w:iCs/>
        </w:rPr>
        <w:t>La politica dei buffetti sulla guancia</w:t>
      </w:r>
      <w:r w:rsidRPr="00C81601">
        <w:t xml:space="preserve">, ivi, 15 aprile 1950, p. 1. </w:t>
      </w:r>
    </w:p>
  </w:footnote>
  <w:footnote w:id="33">
    <w:p w:rsidR="009E1992" w:rsidRPr="00EA68FD" w:rsidRDefault="009E1992" w:rsidP="009E1992">
      <w:pPr>
        <w:pStyle w:val="Testonotaapidipagina"/>
        <w:jc w:val="both"/>
      </w:pPr>
      <w:r w:rsidRPr="000F749F">
        <w:rPr>
          <w:rStyle w:val="Rimandonotaapidipagina"/>
        </w:rPr>
        <w:footnoteRef/>
      </w:r>
      <w:r>
        <w:t xml:space="preserve"> Cfr. P.</w:t>
      </w:r>
      <w:r w:rsidRPr="00EA68FD">
        <w:t xml:space="preserve"> Luzzatto Fegiz, </w:t>
      </w:r>
      <w:r w:rsidRPr="00EA68FD">
        <w:rPr>
          <w:i/>
          <w:iCs/>
        </w:rPr>
        <w:t>Il volto sconosciuto dell'Italia</w:t>
      </w:r>
      <w:r w:rsidRPr="00EA68FD">
        <w:t>,</w:t>
      </w:r>
      <w:r w:rsidR="0033531B">
        <w:t xml:space="preserve"> Milano, Giuffré 1956,</w:t>
      </w:r>
      <w:r w:rsidRPr="00EA68FD">
        <w:t xml:space="preserve"> p</w:t>
      </w:r>
      <w:r>
        <w:t>p. 668-6</w:t>
      </w:r>
      <w:r w:rsidR="0033531B">
        <w:t xml:space="preserve">71, 689-692 </w:t>
      </w:r>
    </w:p>
  </w:footnote>
  <w:footnote w:id="34">
    <w:p w:rsidR="009E1992" w:rsidRPr="00232310" w:rsidRDefault="009E1992" w:rsidP="009E1992">
      <w:pPr>
        <w:pStyle w:val="Testonotaapidipagina"/>
        <w:jc w:val="both"/>
      </w:pPr>
      <w:r w:rsidRPr="000F749F">
        <w:rPr>
          <w:rStyle w:val="Rimandonotaapidipagina"/>
        </w:rPr>
        <w:footnoteRef/>
      </w:r>
      <w:r w:rsidRPr="00232310">
        <w:t xml:space="preserve"> A</w:t>
      </w:r>
      <w:r w:rsidR="0033531B">
        <w:t xml:space="preserve">rchivio </w:t>
      </w:r>
      <w:r w:rsidRPr="00232310">
        <w:t>C</w:t>
      </w:r>
      <w:r w:rsidR="0033531B">
        <w:t xml:space="preserve">entrale dello </w:t>
      </w:r>
      <w:r w:rsidRPr="00232310">
        <w:t>S</w:t>
      </w:r>
      <w:r w:rsidR="0033531B">
        <w:t>tato</w:t>
      </w:r>
      <w:r w:rsidRPr="00232310">
        <w:t>, C</w:t>
      </w:r>
      <w:r w:rsidR="0033531B">
        <w:t xml:space="preserve">arte </w:t>
      </w:r>
      <w:r w:rsidRPr="00232310">
        <w:t>N</w:t>
      </w:r>
      <w:r w:rsidR="0033531B">
        <w:t>enni</w:t>
      </w:r>
      <w:r w:rsidRPr="00232310">
        <w:t>, b. 88, fasc. 2202.</w:t>
      </w:r>
    </w:p>
  </w:footnote>
  <w:footnote w:id="35">
    <w:p w:rsidR="009E1992" w:rsidRPr="00232310" w:rsidRDefault="009E1992" w:rsidP="009E1992">
      <w:pPr>
        <w:pStyle w:val="Testonotaapidipagina"/>
        <w:jc w:val="both"/>
      </w:pPr>
      <w:r w:rsidRPr="000F749F">
        <w:rPr>
          <w:rStyle w:val="Rimandonotaapidipagina"/>
        </w:rPr>
        <w:footnoteRef/>
      </w:r>
      <w:r>
        <w:t xml:space="preserve"> Cfr. V.</w:t>
      </w:r>
      <w:r w:rsidRPr="00232310">
        <w:t xml:space="preserve"> Foa-Carlo Ginzburg, </w:t>
      </w:r>
      <w:r w:rsidRPr="00232310">
        <w:rPr>
          <w:i/>
        </w:rPr>
        <w:t>Un dialogo</w:t>
      </w:r>
      <w:r>
        <w:t xml:space="preserve"> </w:t>
      </w:r>
      <w:r w:rsidRPr="00232310">
        <w:t>cit., p. 149</w:t>
      </w:r>
      <w:r>
        <w:t>.</w:t>
      </w:r>
    </w:p>
  </w:footnote>
  <w:footnote w:id="36">
    <w:p w:rsidR="009E1992" w:rsidRPr="00232310" w:rsidRDefault="009E1992" w:rsidP="009E1992">
      <w:pPr>
        <w:pStyle w:val="Testonotaapidipagina"/>
        <w:jc w:val="both"/>
      </w:pPr>
      <w:r w:rsidRPr="000F749F">
        <w:rPr>
          <w:rStyle w:val="Rimandonotaapidipagina"/>
        </w:rPr>
        <w:footnoteRef/>
      </w:r>
      <w:r>
        <w:t xml:space="preserve"> A.</w:t>
      </w:r>
      <w:r w:rsidRPr="00232310">
        <w:t xml:space="preserve"> Agosti, </w:t>
      </w:r>
      <w:r w:rsidRPr="00232310">
        <w:rPr>
          <w:i/>
          <w:iCs/>
        </w:rPr>
        <w:t>Rodolfo Morandi</w:t>
      </w:r>
      <w:r w:rsidRPr="00232310">
        <w:t xml:space="preserve"> cit., p. 442</w:t>
      </w:r>
      <w:r>
        <w:t>.</w:t>
      </w:r>
    </w:p>
  </w:footnote>
  <w:footnote w:id="37">
    <w:p w:rsidR="009E1992" w:rsidRPr="00232310" w:rsidRDefault="009E1992" w:rsidP="009E1992">
      <w:pPr>
        <w:pStyle w:val="Testonotaapidipagina"/>
        <w:jc w:val="both"/>
      </w:pPr>
      <w:r w:rsidRPr="000F749F">
        <w:rPr>
          <w:rStyle w:val="Rimandonotaapidipagina"/>
        </w:rPr>
        <w:footnoteRef/>
      </w:r>
      <w:r w:rsidRPr="00232310">
        <w:t xml:space="preserve"> P. Nenni, </w:t>
      </w:r>
      <w:r w:rsidRPr="00232310">
        <w:rPr>
          <w:i/>
          <w:iCs/>
        </w:rPr>
        <w:t>Il giubileo di Stalin</w:t>
      </w:r>
      <w:r>
        <w:t>, &lt;&lt;Mondo Operaio&gt;&gt;</w:t>
      </w:r>
      <w:r w:rsidRPr="00232310">
        <w:t xml:space="preserve">, 17 dicembre 1949, p. </w:t>
      </w:r>
      <w:smartTag w:uri="urn:schemas-microsoft-com:office:smarttags" w:element="metricconverter">
        <w:smartTagPr>
          <w:attr w:name="ProductID" w:val="1. A"/>
        </w:smartTagPr>
        <w:r w:rsidRPr="00232310">
          <w:t>1. A</w:t>
        </w:r>
      </w:smartTag>
      <w:r w:rsidRPr="00232310">
        <w:t xml:space="preserve"> ciò si aggiunge la soddisfazione per il raggiunto possesso da parte dell’URSS dell'arma atomica: &lt;&lt;L'Unione Sovietica ha la bomba atomica! </w:t>
      </w:r>
      <w:r w:rsidRPr="000F749F">
        <w:t xml:space="preserve">[...] Pare impossibile che gli Stati Uniti avessero contato sul segreto atomico. Tuttavia va per aria tutta la loro concezione strategica della guerra, almeno nei suoi riflessi propagandistici e psicologici. </w:t>
      </w:r>
      <w:r w:rsidRPr="00232310">
        <w:t>Sotto questo aspetto il colpo è duro per il partito della terza guerra&gt;&gt; (</w:t>
      </w:r>
      <w:r w:rsidRPr="00232310">
        <w:rPr>
          <w:i/>
          <w:iCs/>
        </w:rPr>
        <w:t>Tempo di guerra fredda</w:t>
      </w:r>
      <w:r>
        <w:t xml:space="preserve"> </w:t>
      </w:r>
      <w:r w:rsidRPr="00232310">
        <w:t>cit., p. 492, nota del 24 settembre 1949)</w:t>
      </w:r>
      <w:r>
        <w:t>.</w:t>
      </w:r>
    </w:p>
  </w:footnote>
  <w:footnote w:id="38">
    <w:p w:rsidR="009E1992" w:rsidRPr="00232310" w:rsidRDefault="009E1992" w:rsidP="009E1992">
      <w:pPr>
        <w:pStyle w:val="Testonotaapidipagina"/>
        <w:jc w:val="both"/>
      </w:pPr>
      <w:r w:rsidRPr="000F749F">
        <w:rPr>
          <w:rStyle w:val="Rimandonotaapidipagina"/>
        </w:rPr>
        <w:footnoteRef/>
      </w:r>
      <w:r w:rsidR="0011479A">
        <w:t xml:space="preserve"> P</w:t>
      </w:r>
      <w:r w:rsidRPr="00232310">
        <w:t>.</w:t>
      </w:r>
      <w:r w:rsidR="0011479A">
        <w:t xml:space="preserve"> Nenni</w:t>
      </w:r>
      <w:r w:rsidRPr="00232310">
        <w:t xml:space="preserve">, </w:t>
      </w:r>
      <w:r w:rsidRPr="00232310">
        <w:rPr>
          <w:i/>
          <w:iCs/>
        </w:rPr>
        <w:t>Gli scritti di Stalin e il XIX congresso del PC dell’URSS</w:t>
      </w:r>
      <w:r>
        <w:t>, &lt;&lt;Mondo Operaio&gt;&gt;</w:t>
      </w:r>
      <w:r w:rsidRPr="00232310">
        <w:t>, 1 novembre 1952, p. 5</w:t>
      </w:r>
      <w:r>
        <w:t>.</w:t>
      </w:r>
    </w:p>
  </w:footnote>
  <w:footnote w:id="39">
    <w:p w:rsidR="009E1992" w:rsidRPr="003E3C02" w:rsidRDefault="009E1992" w:rsidP="009E1992">
      <w:pPr>
        <w:pStyle w:val="Testonotaapidipagina"/>
        <w:jc w:val="both"/>
      </w:pPr>
      <w:r w:rsidRPr="000F749F">
        <w:rPr>
          <w:rStyle w:val="Rimandonotaapidipagina"/>
        </w:rPr>
        <w:footnoteRef/>
      </w:r>
      <w:r w:rsidRPr="003E3C02">
        <w:t xml:space="preserve"> P. Nenni, </w:t>
      </w:r>
      <w:r w:rsidRPr="003E3C02">
        <w:rPr>
          <w:i/>
          <w:iCs/>
        </w:rPr>
        <w:t>I due aspetti della società sovietica</w:t>
      </w:r>
      <w:r>
        <w:t>, &lt;&lt;Mondo Operaio&gt;&gt;</w:t>
      </w:r>
      <w:r w:rsidR="0033531B">
        <w:t xml:space="preserve">, 9 agosto 1952, p. 2. </w:t>
      </w:r>
    </w:p>
  </w:footnote>
  <w:footnote w:id="40">
    <w:p w:rsidR="009E1992" w:rsidRPr="00CF7419" w:rsidRDefault="009E1992" w:rsidP="009E1992">
      <w:pPr>
        <w:pStyle w:val="Testonotaapidipagina"/>
        <w:jc w:val="both"/>
      </w:pPr>
      <w:r w:rsidRPr="000F749F">
        <w:rPr>
          <w:rStyle w:val="Rimandonotaapidipagina"/>
        </w:rPr>
        <w:footnoteRef/>
      </w:r>
      <w:r w:rsidRPr="00CF7419">
        <w:t xml:space="preserve"> </w:t>
      </w:r>
      <w:r w:rsidRPr="00CF7419">
        <w:rPr>
          <w:i/>
          <w:iCs/>
        </w:rPr>
        <w:t>Tempo di guerra fredda</w:t>
      </w:r>
      <w:r>
        <w:t xml:space="preserve"> </w:t>
      </w:r>
      <w:r w:rsidRPr="00CF7419">
        <w:t xml:space="preserve">cit., p. 455, nota del 10 agosto 1948. </w:t>
      </w:r>
    </w:p>
  </w:footnote>
  <w:footnote w:id="41">
    <w:p w:rsidR="009E1992" w:rsidRPr="003E3C02" w:rsidRDefault="009E1992" w:rsidP="009E1992">
      <w:pPr>
        <w:pStyle w:val="Testonotaapidipagina"/>
        <w:jc w:val="both"/>
      </w:pPr>
      <w:r w:rsidRPr="000F749F">
        <w:rPr>
          <w:rStyle w:val="Rimandonotaapidipagina"/>
        </w:rPr>
        <w:footnoteRef/>
      </w:r>
      <w:r w:rsidRPr="003E3C02">
        <w:t xml:space="preserve"> </w:t>
      </w:r>
      <w:r w:rsidRPr="003E3C02">
        <w:rPr>
          <w:i/>
          <w:iCs/>
        </w:rPr>
        <w:t>I tre obiettivi della politica socialista nella relazione del Segretario del Partito</w:t>
      </w:r>
      <w:r w:rsidR="0033531B">
        <w:t>, &lt;&lt;Avanti!&gt;&gt;</w:t>
      </w:r>
      <w:r w:rsidRPr="003E3C02">
        <w:t>, 18 gennaio 1951</w:t>
      </w:r>
      <w:r>
        <w:t>.</w:t>
      </w:r>
    </w:p>
  </w:footnote>
  <w:footnote w:id="42">
    <w:p w:rsidR="009E1992" w:rsidRPr="007C2174" w:rsidRDefault="009E1992" w:rsidP="009E1992">
      <w:pPr>
        <w:pStyle w:val="Testonotaapidipagina"/>
        <w:jc w:val="both"/>
      </w:pPr>
      <w:r w:rsidRPr="000F749F">
        <w:rPr>
          <w:rStyle w:val="Rimandonotaapidipagina"/>
        </w:rPr>
        <w:footnoteRef/>
      </w:r>
      <w:r>
        <w:t xml:space="preserve"> P.</w:t>
      </w:r>
      <w:r w:rsidRPr="00ED1A8F">
        <w:t xml:space="preserve"> Nenni, </w:t>
      </w:r>
      <w:r w:rsidRPr="00ED1A8F">
        <w:rPr>
          <w:i/>
          <w:iCs/>
        </w:rPr>
        <w:t xml:space="preserve">Il giubileo di Stalin </w:t>
      </w:r>
      <w:r w:rsidRPr="00ED1A8F">
        <w:t xml:space="preserve">cit.. </w:t>
      </w:r>
    </w:p>
  </w:footnote>
  <w:footnote w:id="43">
    <w:p w:rsidR="009E1992" w:rsidRPr="00080F3A" w:rsidRDefault="009E1992" w:rsidP="009E1992">
      <w:pPr>
        <w:pStyle w:val="Testonotaapidipagina"/>
        <w:jc w:val="both"/>
      </w:pPr>
      <w:r w:rsidRPr="00080F3A">
        <w:rPr>
          <w:rStyle w:val="Rimandonotaapidipagina"/>
        </w:rPr>
        <w:footnoteRef/>
      </w:r>
      <w:r w:rsidRPr="00080F3A">
        <w:t xml:space="preserve"> Il premio gli</w:t>
      </w:r>
      <w:r>
        <w:t xml:space="preserve"> era stato conferito per &lt;&lt;</w:t>
      </w:r>
      <w:r w:rsidRPr="00080F3A">
        <w:t xml:space="preserve">gli eccezionali servigi resi alla causa del mantenimento </w:t>
      </w:r>
      <w:r>
        <w:t>e del consolidamento della pace&gt;&gt;</w:t>
      </w:r>
      <w:r w:rsidRPr="00080F3A">
        <w:t xml:space="preserve"> (cfr. </w:t>
      </w:r>
      <w:r w:rsidRPr="00080F3A">
        <w:rPr>
          <w:i/>
          <w:iCs/>
        </w:rPr>
        <w:t>I nodi della politica estera italiana</w:t>
      </w:r>
      <w:r w:rsidRPr="00080F3A">
        <w:t xml:space="preserve">, </w:t>
      </w:r>
      <w:r>
        <w:t>Milano, Sugarco, 1974, p. 107). Nenni r</w:t>
      </w:r>
      <w:r w:rsidRPr="00080F3A">
        <w:t>estituirà il suo ammontare nel 1956, destinandolo alla C</w:t>
      </w:r>
      <w:r>
        <w:t>roce Rossa Internazionale per l’</w:t>
      </w:r>
      <w:r w:rsidRPr="00080F3A">
        <w:t>assistenza ai</w:t>
      </w:r>
      <w:r>
        <w:t xml:space="preserve"> profughi ungheresi ed egiziani.</w:t>
      </w:r>
    </w:p>
  </w:footnote>
  <w:footnote w:id="44">
    <w:p w:rsidR="009E1992" w:rsidRPr="00ED1A8F" w:rsidRDefault="009E1992" w:rsidP="009E1992">
      <w:pPr>
        <w:pStyle w:val="Testonotaapidipagina"/>
        <w:jc w:val="both"/>
      </w:pPr>
      <w:r w:rsidRPr="007C2174">
        <w:rPr>
          <w:rStyle w:val="Rimandonotaapidipagina"/>
        </w:rPr>
        <w:footnoteRef/>
      </w:r>
      <w:r w:rsidRPr="007C2174">
        <w:t xml:space="preserve"> Cfr. la lettera del Politburo a Togliatti del 21 giugno </w:t>
      </w:r>
      <w:r>
        <w:t>1952, pubblicata da E. Aga-Rossi e V.</w:t>
      </w:r>
      <w:r w:rsidRPr="007C2174">
        <w:t xml:space="preserve"> Zaslavsky,</w:t>
      </w:r>
      <w:r>
        <w:t xml:space="preserve"> &lt;&lt;</w:t>
      </w:r>
      <w:r w:rsidRPr="00ED1A8F">
        <w:t>Ventunesimo seco</w:t>
      </w:r>
      <w:r>
        <w:t>lo&gt;&gt;, ottobre 2007, pp. 201-202.</w:t>
      </w:r>
    </w:p>
  </w:footnote>
  <w:footnote w:id="45">
    <w:p w:rsidR="009E1992" w:rsidRPr="007C2174" w:rsidRDefault="009E1992" w:rsidP="009E1992">
      <w:pPr>
        <w:pStyle w:val="Testonotaapidipagina"/>
        <w:jc w:val="both"/>
      </w:pPr>
      <w:r w:rsidRPr="007C2174">
        <w:rPr>
          <w:rStyle w:val="Rimandonotaapidipagina"/>
        </w:rPr>
        <w:footnoteRef/>
      </w:r>
      <w:r w:rsidRPr="007C2174">
        <w:t xml:space="preserve"> </w:t>
      </w:r>
      <w:r w:rsidRPr="007C2174">
        <w:rPr>
          <w:i/>
          <w:iCs/>
        </w:rPr>
        <w:t>Tempo di guerra fredda</w:t>
      </w:r>
      <w:r w:rsidRPr="007C2174">
        <w:t xml:space="preserve"> cit., pp. 534-535. Cfr. anche </w:t>
      </w:r>
      <w:r w:rsidRPr="007C2174">
        <w:rPr>
          <w:i/>
          <w:iCs/>
        </w:rPr>
        <w:t>Solenne consegna a Nenni del premio Stalin per la pace</w:t>
      </w:r>
      <w:r>
        <w:t>, &lt;&lt;Avanti!&gt;&gt;, 12 luglio 1952; P.</w:t>
      </w:r>
      <w:r w:rsidRPr="007C2174">
        <w:t xml:space="preserve"> Nenni, </w:t>
      </w:r>
      <w:r>
        <w:rPr>
          <w:i/>
          <w:iCs/>
        </w:rPr>
        <w:t>Ritorno dall’</w:t>
      </w:r>
      <w:r w:rsidRPr="007C2174">
        <w:rPr>
          <w:i/>
          <w:iCs/>
        </w:rPr>
        <w:t>URSS</w:t>
      </w:r>
      <w:r w:rsidR="0033531B">
        <w:t>, ivi, 3 agosto 1952</w:t>
      </w:r>
      <w:r w:rsidRPr="007C2174">
        <w:t xml:space="preserve">.  </w:t>
      </w:r>
    </w:p>
  </w:footnote>
  <w:footnote w:id="46">
    <w:p w:rsidR="009E1992" w:rsidRPr="00B20929" w:rsidRDefault="009E1992" w:rsidP="0033531B">
      <w:pPr>
        <w:pStyle w:val="Testonotaapidipagina"/>
        <w:spacing w:line="480" w:lineRule="auto"/>
        <w:jc w:val="both"/>
      </w:pPr>
      <w:r w:rsidRPr="00B20929">
        <w:rPr>
          <w:rStyle w:val="Rimandonotaapidipagina"/>
        </w:rPr>
        <w:footnoteRef/>
      </w:r>
      <w:r w:rsidRPr="00B20929">
        <w:t xml:space="preserve"> </w:t>
      </w:r>
      <w:r>
        <w:t>Cfr. l’&lt;&lt;Avanti!&gt;&gt;, 7 marzo 1953.</w:t>
      </w:r>
    </w:p>
  </w:footnote>
  <w:footnote w:id="47">
    <w:p w:rsidR="009E1992" w:rsidRPr="00CF527E" w:rsidRDefault="009E1992" w:rsidP="009E1992">
      <w:pPr>
        <w:pStyle w:val="Testonotaapidipagina"/>
        <w:jc w:val="both"/>
        <w:rPr>
          <w:i/>
          <w:iCs/>
        </w:rPr>
      </w:pPr>
      <w:r w:rsidRPr="000F749F">
        <w:rPr>
          <w:rStyle w:val="Rimandonotaapidipagina"/>
        </w:rPr>
        <w:footnoteRef/>
      </w:r>
      <w:r w:rsidRPr="00CF527E">
        <w:t xml:space="preserve"> </w:t>
      </w:r>
      <w:r w:rsidRPr="00CF527E">
        <w:rPr>
          <w:i/>
          <w:iCs/>
        </w:rPr>
        <w:t>Tempo di guerra fredda</w:t>
      </w:r>
      <w:r w:rsidR="0033531B">
        <w:t xml:space="preserve"> cit., p. 535. </w:t>
      </w:r>
    </w:p>
  </w:footnote>
  <w:footnote w:id="48">
    <w:p w:rsidR="009E1992" w:rsidRPr="00CF527E" w:rsidRDefault="009E1992" w:rsidP="009E1992">
      <w:pPr>
        <w:pStyle w:val="Testonotaapidipagina"/>
      </w:pPr>
      <w:r w:rsidRPr="000F749F">
        <w:rPr>
          <w:rStyle w:val="Rimandonotaapidipagina"/>
        </w:rPr>
        <w:footnoteRef/>
      </w:r>
      <w:r w:rsidRPr="00CF527E">
        <w:t xml:space="preserve"> </w:t>
      </w:r>
      <w:r w:rsidR="0033531B">
        <w:rPr>
          <w:iCs/>
        </w:rPr>
        <w:t>Ivi</w:t>
      </w:r>
      <w:r w:rsidRPr="00CF527E">
        <w:t>, p. 540</w:t>
      </w:r>
      <w:r>
        <w:t>.</w:t>
      </w:r>
    </w:p>
  </w:footnote>
  <w:footnote w:id="49">
    <w:p w:rsidR="009E1992" w:rsidRPr="00E95540" w:rsidRDefault="009E1992" w:rsidP="009E1992">
      <w:pPr>
        <w:pStyle w:val="Testonotaapidipagina"/>
        <w:jc w:val="both"/>
      </w:pPr>
      <w:r w:rsidRPr="000F749F">
        <w:rPr>
          <w:rStyle w:val="Rimandonotaapidipagina"/>
        </w:rPr>
        <w:footnoteRef/>
      </w:r>
      <w:r w:rsidRPr="00CF527E">
        <w:t xml:space="preserve"> Scriveva Nenni nell’ultimo di questi articoli, il 1° ottobre 1938, non a caso ripubblicati in seguito al dibattito suscitato</w:t>
      </w:r>
      <w:r>
        <w:t xml:space="preserve"> dal XX Congresso del PCUS, da &lt;&lt;Mondo Operaio&gt;&gt; nel maggio 1956: &lt;&lt;Il passivo dell’</w:t>
      </w:r>
      <w:r w:rsidRPr="00CF527E">
        <w:t xml:space="preserve">esperienza bolscevica, messo in sinistra luce dai processi di Mosca, è il soffocamento della lotta dei programmi e delle idee, ciò che riduce la democrazia - malgrado la costituzione più democratica del mondo - ad una forma morta. </w:t>
      </w:r>
      <w:r w:rsidRPr="000F749F">
        <w:t xml:space="preserve">Questo è quanto ci è sembrato necessario porre in evidenza. </w:t>
      </w:r>
      <w:r w:rsidRPr="00E95540">
        <w:t>Questo è quanto abbiamo ricavato dallo studio dei problemi, ricercando dietro e oltre la tragedia degli uomini, le tare del sistema&gt;&gt;.</w:t>
      </w:r>
    </w:p>
  </w:footnote>
  <w:footnote w:id="50">
    <w:p w:rsidR="009E1992" w:rsidRPr="00E95540" w:rsidRDefault="009E1992" w:rsidP="009E1992">
      <w:pPr>
        <w:pStyle w:val="Testonotaapidipagina"/>
        <w:jc w:val="both"/>
      </w:pPr>
      <w:r w:rsidRPr="000F749F">
        <w:rPr>
          <w:rStyle w:val="Rimandonotaapidipagina"/>
        </w:rPr>
        <w:footnoteRef/>
      </w:r>
      <w:r w:rsidRPr="00E95540">
        <w:t xml:space="preserve"> Sull’atteggiament</w:t>
      </w:r>
      <w:r>
        <w:t>o di Morandi nei confronti dell’URSS durante gli anni ʼ30 cfr. uno scritto dell’</w:t>
      </w:r>
      <w:r w:rsidRPr="00E95540">
        <w:t xml:space="preserve">aprile 1937, </w:t>
      </w:r>
      <w:r w:rsidRPr="00E95540">
        <w:rPr>
          <w:i/>
          <w:iCs/>
        </w:rPr>
        <w:t>Ricostruzione socialista. Il socialismo integrale di Otto Bauer</w:t>
      </w:r>
      <w:r w:rsidRPr="00E95540">
        <w:t xml:space="preserve">, ora in </w:t>
      </w:r>
      <w:r w:rsidRPr="00E95540">
        <w:rPr>
          <w:i/>
          <w:iCs/>
        </w:rPr>
        <w:t>La democrazia del socialismo</w:t>
      </w:r>
      <w:r w:rsidRPr="00E95540">
        <w:t xml:space="preserve">, Torino, </w:t>
      </w:r>
      <w:r>
        <w:t xml:space="preserve">Einaudi, </w:t>
      </w:r>
      <w:r w:rsidRPr="00E95540">
        <w:t>1961, pp. 77-85</w:t>
      </w:r>
      <w:r>
        <w:t>.</w:t>
      </w:r>
    </w:p>
  </w:footnote>
  <w:footnote w:id="51">
    <w:p w:rsidR="009E1992" w:rsidRPr="00E95540" w:rsidRDefault="009E1992" w:rsidP="009E1992">
      <w:pPr>
        <w:pStyle w:val="Testonotaapidipagina"/>
        <w:jc w:val="both"/>
      </w:pPr>
      <w:r w:rsidRPr="000F749F">
        <w:rPr>
          <w:rStyle w:val="Rimandonotaapidipagina"/>
        </w:rPr>
        <w:footnoteRef/>
      </w:r>
      <w:r>
        <w:t xml:space="preserve"> G.</w:t>
      </w:r>
      <w:r w:rsidRPr="00E95540">
        <w:t xml:space="preserve"> </w:t>
      </w:r>
      <w:r>
        <w:t>Arfè</w:t>
      </w:r>
      <w:r w:rsidRPr="00E95540">
        <w:t xml:space="preserve">, </w:t>
      </w:r>
      <w:r w:rsidRPr="00E95540">
        <w:rPr>
          <w:i/>
          <w:iCs/>
        </w:rPr>
        <w:t>Prefazione</w:t>
      </w:r>
      <w:r>
        <w:t>, in P.</w:t>
      </w:r>
      <w:r w:rsidRPr="00E95540">
        <w:t xml:space="preserve"> Amato, </w:t>
      </w:r>
      <w:r w:rsidRPr="00E95540">
        <w:rPr>
          <w:i/>
          <w:iCs/>
        </w:rPr>
        <w:t>Il PSI tra frontismo ed autonomia</w:t>
      </w:r>
      <w:r>
        <w:t xml:space="preserve"> </w:t>
      </w:r>
      <w:r w:rsidRPr="00E95540">
        <w:t>cit., pp. IX-X.</w:t>
      </w:r>
    </w:p>
  </w:footnote>
  <w:footnote w:id="52">
    <w:p w:rsidR="009E1992" w:rsidRPr="0033531B" w:rsidRDefault="009E1992" w:rsidP="0033531B">
      <w:pPr>
        <w:spacing w:line="480" w:lineRule="auto"/>
        <w:jc w:val="both"/>
        <w:rPr>
          <w:sz w:val="20"/>
          <w:szCs w:val="20"/>
        </w:rPr>
      </w:pPr>
      <w:r w:rsidRPr="00E95540">
        <w:rPr>
          <w:rStyle w:val="Rimandonotaapidipagina"/>
          <w:sz w:val="20"/>
          <w:szCs w:val="20"/>
        </w:rPr>
        <w:footnoteRef/>
      </w:r>
      <w:r w:rsidRPr="00E95540">
        <w:rPr>
          <w:sz w:val="20"/>
          <w:szCs w:val="20"/>
        </w:rPr>
        <w:t xml:space="preserve"> </w:t>
      </w:r>
      <w:r w:rsidRPr="00E95540">
        <w:rPr>
          <w:i/>
          <w:iCs/>
          <w:sz w:val="20"/>
          <w:szCs w:val="20"/>
        </w:rPr>
        <w:t>Tempo di guerra fredda</w:t>
      </w:r>
      <w:r w:rsidRPr="00E95540">
        <w:rPr>
          <w:sz w:val="20"/>
          <w:szCs w:val="20"/>
        </w:rPr>
        <w:t xml:space="preserve">, cit., p. 686, nota del 24 settembre 1955. </w:t>
      </w:r>
    </w:p>
  </w:footnote>
  <w:footnote w:id="53">
    <w:p w:rsidR="009E1992" w:rsidRPr="00E95540" w:rsidRDefault="009E1992" w:rsidP="009E1992">
      <w:pPr>
        <w:jc w:val="both"/>
        <w:rPr>
          <w:sz w:val="20"/>
          <w:szCs w:val="20"/>
        </w:rPr>
      </w:pPr>
      <w:r w:rsidRPr="00E95540">
        <w:rPr>
          <w:rStyle w:val="Rimandonotaapidipagina"/>
          <w:sz w:val="20"/>
          <w:szCs w:val="20"/>
        </w:rPr>
        <w:footnoteRef/>
      </w:r>
      <w:r w:rsidRPr="00E95540">
        <w:rPr>
          <w:sz w:val="20"/>
          <w:szCs w:val="20"/>
        </w:rPr>
        <w:t xml:space="preserve"> Ibidem.</w:t>
      </w:r>
      <w:r w:rsidR="00AE387B">
        <w:rPr>
          <w:sz w:val="20"/>
          <w:szCs w:val="20"/>
        </w:rPr>
        <w:t xml:space="preserve"> </w:t>
      </w:r>
    </w:p>
  </w:footnote>
  <w:footnote w:id="54">
    <w:p w:rsidR="009E1992" w:rsidRPr="00464FC7" w:rsidRDefault="009E1992" w:rsidP="009E1992">
      <w:pPr>
        <w:pStyle w:val="Testonotaapidipagina"/>
        <w:jc w:val="both"/>
      </w:pPr>
      <w:r w:rsidRPr="000F749F">
        <w:rPr>
          <w:rStyle w:val="Rimandonotaapidipagina"/>
        </w:rPr>
        <w:footnoteRef/>
      </w:r>
      <w:r w:rsidRPr="0038432C">
        <w:t xml:space="preserve"> Il discorso di Nenni fu pubblicato con il titolo </w:t>
      </w:r>
      <w:r w:rsidRPr="0038432C">
        <w:rPr>
          <w:i/>
          <w:iCs/>
        </w:rPr>
        <w:t>300 milioni di uomini impegnati contro la guerra</w:t>
      </w:r>
      <w:r>
        <w:t xml:space="preserve"> in &lt;&lt;Mondo Operaio&gt;&gt;</w:t>
      </w:r>
      <w:r w:rsidRPr="0038432C">
        <w:t xml:space="preserve">, 26 agosto 1950, p. 9. </w:t>
      </w:r>
    </w:p>
  </w:footnote>
  <w:footnote w:id="55">
    <w:p w:rsidR="009E1992" w:rsidRPr="00464FC7" w:rsidRDefault="009E1992" w:rsidP="009E1992">
      <w:pPr>
        <w:pStyle w:val="Testonotaapidipagina"/>
        <w:jc w:val="both"/>
      </w:pPr>
      <w:r w:rsidRPr="000F749F">
        <w:rPr>
          <w:rStyle w:val="Rimandonotaapidipagina"/>
        </w:rPr>
        <w:footnoteRef/>
      </w:r>
      <w:r>
        <w:t xml:space="preserve"> P.</w:t>
      </w:r>
      <w:r w:rsidRPr="00464FC7">
        <w:t xml:space="preserve"> Nenni, </w:t>
      </w:r>
      <w:r w:rsidRPr="00464FC7">
        <w:rPr>
          <w:i/>
          <w:iCs/>
        </w:rPr>
        <w:t>Tempo di guerra fredda</w:t>
      </w:r>
      <w:r>
        <w:t xml:space="preserve"> </w:t>
      </w:r>
      <w:r w:rsidRPr="00464FC7">
        <w:t>cit., pp. 553-554</w:t>
      </w:r>
      <w:r>
        <w:t>.</w:t>
      </w:r>
    </w:p>
  </w:footnote>
  <w:footnote w:id="56">
    <w:p w:rsidR="009E1992" w:rsidRPr="00CB2F78" w:rsidRDefault="009E1992" w:rsidP="009E1992">
      <w:pPr>
        <w:pStyle w:val="Testonotaapidipagina"/>
        <w:jc w:val="both"/>
      </w:pPr>
      <w:r w:rsidRPr="000F749F">
        <w:rPr>
          <w:rStyle w:val="Rimandonotaapidipagina"/>
        </w:rPr>
        <w:footnoteRef/>
      </w:r>
      <w:r w:rsidRPr="00CB2F78">
        <w:t xml:space="preserve"> P. Nenni, </w:t>
      </w:r>
      <w:r w:rsidRPr="00CB2F78">
        <w:rPr>
          <w:i/>
          <w:iCs/>
        </w:rPr>
        <w:t>Il processo di Praga</w:t>
      </w:r>
      <w:r w:rsidRPr="00CB2F78">
        <w:t>,</w:t>
      </w:r>
      <w:r w:rsidR="00DE2A5E">
        <w:t xml:space="preserve"> ivi, 14 dicembre 1952. </w:t>
      </w:r>
      <w:r w:rsidRPr="00CB2F78">
        <w:t xml:space="preserve">Il 23 settembre 1955, sempre nei </w:t>
      </w:r>
      <w:r w:rsidRPr="00CB2F78">
        <w:rPr>
          <w:i/>
          <w:iCs/>
        </w:rPr>
        <w:t>Diari</w:t>
      </w:r>
      <w:r w:rsidRPr="00CB2F78">
        <w:t>, Nenni scriverà</w:t>
      </w:r>
      <w:r>
        <w:t>: &lt;&lt;</w:t>
      </w:r>
      <w:r w:rsidRPr="00CB2F78">
        <w:t>Praga risente ancora del trauma del 1952 [...]</w:t>
      </w:r>
      <w:r>
        <w:t>.</w:t>
      </w:r>
      <w:r w:rsidRPr="00CB2F78">
        <w:t xml:space="preserve"> C'è come una mancanza di comunicativa, una chiusura in termini freddamente burocratici di ogni rapporto umano. Non ci si sente a proprio agio&gt;&gt; (</w:t>
      </w:r>
      <w:r w:rsidRPr="00CB2F78">
        <w:rPr>
          <w:i/>
        </w:rPr>
        <w:t>Tempo di guerra fredda</w:t>
      </w:r>
      <w:r w:rsidRPr="00CB2F78">
        <w:t xml:space="preserve"> cit.</w:t>
      </w:r>
      <w:r>
        <w:t>,</w:t>
      </w:r>
      <w:r w:rsidRPr="00CB2F78">
        <w:t xml:space="preserve"> p. 685). Sull’atteggiamento dei dirigenti del PSI nei confront</w:t>
      </w:r>
      <w:r>
        <w:t>i dei vari processi degli anni ʼ</w:t>
      </w:r>
      <w:r w:rsidRPr="00CB2F78">
        <w:t>50 è interessante un brano della lettera di Nenni a Su</w:t>
      </w:r>
      <w:r>
        <w:t>slov del 24 ottobre 1956: &lt;&lt;</w:t>
      </w:r>
      <w:r w:rsidRPr="00CB2F78">
        <w:t>Benché ignorassimo che i casi Rajk, Kostov, Slansky fossero veri e propri delitti di Stato, ignobili macchinazioni della politica sovietica e dei capi comunisti ungheresi, rumeni e ce</w:t>
      </w:r>
      <w:r>
        <w:t>coslovacchi, pure ci costava un’</w:t>
      </w:r>
      <w:r w:rsidRPr="00CB2F78">
        <w:t>immensa fatica dare a noi stessi una spiegazione logica di processi ed esecuzioni capitali basati sul metodo delle confessioni. Di questi, e di analoghi fatti, ci parve corrispondere alla realtà ricercare le cause e le responsabilità nella situazione mondiale, nella politica imperialista dell’accerchiamento, nella minaccia della terza guerra mondiale, nelle pressi</w:t>
      </w:r>
      <w:r>
        <w:t>oni interne da esse determinate&gt;&gt;</w:t>
      </w:r>
      <w:r w:rsidRPr="00CB2F78">
        <w:t xml:space="preserve"> (la</w:t>
      </w:r>
      <w:r>
        <w:t xml:space="preserve"> lettera è stata pubblicata in &lt;&lt;Mondo Operaio&gt;&gt;</w:t>
      </w:r>
      <w:r w:rsidRPr="00CB2F78">
        <w:t>, ottobre 1964)</w:t>
      </w:r>
      <w:r>
        <w:t>.</w:t>
      </w:r>
    </w:p>
  </w:footnote>
  <w:footnote w:id="57">
    <w:p w:rsidR="009E1992" w:rsidRPr="00844C11" w:rsidRDefault="009E1992" w:rsidP="009E1992">
      <w:pPr>
        <w:pStyle w:val="Testonotaapidipagina"/>
        <w:jc w:val="both"/>
      </w:pPr>
      <w:r w:rsidRPr="000F749F">
        <w:rPr>
          <w:rStyle w:val="Rimandonotaapidipagina"/>
        </w:rPr>
        <w:footnoteRef/>
      </w:r>
      <w:r>
        <w:t xml:space="preserve"> Cfr. il testo di quest’ultimo appello in P.</w:t>
      </w:r>
      <w:r w:rsidRPr="008079E2">
        <w:t xml:space="preserve"> Nenni, </w:t>
      </w:r>
      <w:r w:rsidRPr="008079E2">
        <w:rPr>
          <w:i/>
          <w:iCs/>
        </w:rPr>
        <w:t>Da Stoccolma a Roma</w:t>
      </w:r>
      <w:r w:rsidRPr="008079E2">
        <w:t xml:space="preserve">, ivi, 25 marzo </w:t>
      </w:r>
      <w:smartTag w:uri="urn:schemas-microsoft-com:office:smarttags" w:element="metricconverter">
        <w:smartTagPr>
          <w:attr w:name="ProductID" w:val="1950, in"/>
        </w:smartTagPr>
        <w:r w:rsidRPr="008079E2">
          <w:t>1950, In</w:t>
        </w:r>
      </w:smartTag>
      <w:r w:rsidRPr="008079E2">
        <w:t xml:space="preserve"> realtà Nenni, al ritorno da Stoccolma, mostrò, nei suoi </w:t>
      </w:r>
      <w:r w:rsidRPr="008079E2">
        <w:rPr>
          <w:i/>
          <w:iCs/>
        </w:rPr>
        <w:t>Diari</w:t>
      </w:r>
      <w:r w:rsidRPr="008079E2">
        <w:t>, qualch</w:t>
      </w:r>
      <w:r>
        <w:t>e perplessità sull'iniziativa: &lt;&lt;</w:t>
      </w:r>
      <w:r w:rsidRPr="008079E2">
        <w:t xml:space="preserve">Niente di nuovo. </w:t>
      </w:r>
      <w:r w:rsidRPr="000F749F">
        <w:t xml:space="preserve">Si continuano a dire le stesse cose, a parlare di allargamento del fronte della pace, di milioni di aderenti. </w:t>
      </w:r>
      <w:r w:rsidRPr="00844C11">
        <w:t>Però si chiudono gli occhi sul fatto che in America, in Gran Bretagna, nei paesi scandinavi il nostro isolamento è totale con tendenza ad aggravarsi&gt;</w:t>
      </w:r>
      <w:r>
        <w:t>&gt;</w:t>
      </w:r>
      <w:r w:rsidRPr="00844C11">
        <w:t xml:space="preserve"> (</w:t>
      </w:r>
      <w:r w:rsidRPr="00844C11">
        <w:rPr>
          <w:i/>
          <w:iCs/>
        </w:rPr>
        <w:t>Tempo di guerra fredda</w:t>
      </w:r>
      <w:r>
        <w:t xml:space="preserve"> </w:t>
      </w:r>
      <w:r w:rsidRPr="00844C11">
        <w:t>cit., p. 509)</w:t>
      </w:r>
      <w:r>
        <w:t>.</w:t>
      </w:r>
    </w:p>
  </w:footnote>
  <w:footnote w:id="58">
    <w:p w:rsidR="009E1992" w:rsidRPr="00844C11" w:rsidRDefault="009E1992" w:rsidP="009E1992">
      <w:pPr>
        <w:pStyle w:val="Testonotaapidipagina"/>
        <w:jc w:val="both"/>
      </w:pPr>
      <w:r w:rsidRPr="000F749F">
        <w:rPr>
          <w:rStyle w:val="Rimandonotaapidipagina"/>
        </w:rPr>
        <w:footnoteRef/>
      </w:r>
      <w:r>
        <w:t xml:space="preserve"> P.</w:t>
      </w:r>
      <w:r w:rsidRPr="00844C11">
        <w:t xml:space="preserve"> Nenni, </w:t>
      </w:r>
      <w:r>
        <w:rPr>
          <w:i/>
          <w:iCs/>
        </w:rPr>
        <w:t>Per l'interdizione dell’</w:t>
      </w:r>
      <w:r w:rsidRPr="00844C11">
        <w:rPr>
          <w:i/>
          <w:iCs/>
        </w:rPr>
        <w:t xml:space="preserve">arma atomica, </w:t>
      </w:r>
      <w:r>
        <w:t>&lt;&lt;Mondo Operaio&gt;&gt;</w:t>
      </w:r>
      <w:r w:rsidRPr="00844C11">
        <w:t>, 13 maggio 1950, p. 1</w:t>
      </w:r>
      <w:r>
        <w:t>.</w:t>
      </w:r>
    </w:p>
  </w:footnote>
  <w:footnote w:id="59">
    <w:p w:rsidR="009E1992" w:rsidRPr="0069161B" w:rsidRDefault="009E1992" w:rsidP="009E1992">
      <w:pPr>
        <w:pStyle w:val="Testonotaapidipagina"/>
        <w:jc w:val="both"/>
      </w:pPr>
      <w:r w:rsidRPr="000F749F">
        <w:rPr>
          <w:rStyle w:val="Rimandonotaapidipagina"/>
        </w:rPr>
        <w:footnoteRef/>
      </w:r>
      <w:r>
        <w:t xml:space="preserve"> Cfr., sull’eliminazione di Beria, l’</w:t>
      </w:r>
      <w:r w:rsidRPr="0069161B">
        <w:t xml:space="preserve">imbarazzato commento di Nenni, </w:t>
      </w:r>
      <w:r w:rsidRPr="0069161B">
        <w:rPr>
          <w:i/>
          <w:iCs/>
        </w:rPr>
        <w:t>La grande occasione</w:t>
      </w:r>
      <w:r w:rsidR="00111EE1">
        <w:t>, &lt;&lt;Avanti!&gt;&gt;, 12 luglio 1953.</w:t>
      </w:r>
    </w:p>
  </w:footnote>
  <w:footnote w:id="60">
    <w:p w:rsidR="009E1992" w:rsidRPr="0069161B" w:rsidRDefault="009E1992" w:rsidP="009E1992">
      <w:pPr>
        <w:pStyle w:val="Testonotaapidipagina"/>
        <w:jc w:val="both"/>
      </w:pPr>
      <w:r w:rsidRPr="000F749F">
        <w:rPr>
          <w:rStyle w:val="Rimandonotaapidipagina"/>
        </w:rPr>
        <w:footnoteRef/>
      </w:r>
      <w:r w:rsidRPr="0069161B">
        <w:t xml:space="preserve"> Nenni è molto attento alle lotte di potere all’interno del PCUS, che interpreta nel quadro della </w:t>
      </w:r>
      <w:r>
        <w:t>politica della distensione (cfr. ad esempio quanto s</w:t>
      </w:r>
      <w:r w:rsidRPr="0069161B">
        <w:t xml:space="preserve">crive </w:t>
      </w:r>
      <w:r>
        <w:t>nei suoi diari  l’</w:t>
      </w:r>
      <w:r w:rsidRPr="0069161B">
        <w:t>11 febbraio 1955</w:t>
      </w:r>
      <w:r>
        <w:t xml:space="preserve"> in occasione delle dimissioni di Malenkov dalla carica di primo ministro, </w:t>
      </w:r>
      <w:r w:rsidRPr="0069161B">
        <w:rPr>
          <w:i/>
          <w:iCs/>
        </w:rPr>
        <w:t>Tempo di guerra fredda</w:t>
      </w:r>
      <w:r w:rsidR="00111EE1">
        <w:t xml:space="preserve"> cit., p. 649). </w:t>
      </w:r>
    </w:p>
  </w:footnote>
  <w:footnote w:id="61">
    <w:p w:rsidR="009E1992" w:rsidRPr="002E7390" w:rsidRDefault="009E1992" w:rsidP="009E1992">
      <w:pPr>
        <w:pStyle w:val="Testonotaapidipagina"/>
        <w:jc w:val="both"/>
      </w:pPr>
      <w:r w:rsidRPr="000F749F">
        <w:rPr>
          <w:rStyle w:val="Rimandonotaapidipagina"/>
        </w:rPr>
        <w:footnoteRef/>
      </w:r>
      <w:r w:rsidRPr="002E7390">
        <w:t xml:space="preserve"> Cfr. </w:t>
      </w:r>
      <w:r w:rsidRPr="002E7390">
        <w:rPr>
          <w:i/>
          <w:iCs/>
        </w:rPr>
        <w:t>Intervista di Stalin sulla situazione internazionale e sulla lotta per difendere la pace in tutto il mondo</w:t>
      </w:r>
      <w:r w:rsidRPr="002E7390">
        <w:t>, &lt;&lt;</w:t>
      </w:r>
      <w:r>
        <w:t>l’Unità&gt;&gt;</w:t>
      </w:r>
      <w:r w:rsidRPr="002E7390">
        <w:t xml:space="preserve">, 17 febbraio 1951. </w:t>
      </w:r>
    </w:p>
  </w:footnote>
  <w:footnote w:id="62">
    <w:p w:rsidR="009E1992" w:rsidRPr="00110D06" w:rsidRDefault="009E1992" w:rsidP="009E1992">
      <w:pPr>
        <w:pStyle w:val="Testonotaapidipagina"/>
        <w:jc w:val="both"/>
      </w:pPr>
      <w:r w:rsidRPr="000F749F">
        <w:rPr>
          <w:rStyle w:val="Rimandonotaapidipagina"/>
        </w:rPr>
        <w:footnoteRef/>
      </w:r>
      <w:r>
        <w:t xml:space="preserve"> P.</w:t>
      </w:r>
      <w:r w:rsidRPr="00110D06">
        <w:t xml:space="preserve"> Nenni, </w:t>
      </w:r>
      <w:r w:rsidRPr="00110D06">
        <w:rPr>
          <w:i/>
        </w:rPr>
        <w:t>Dal Patto atlantico alla politica di distensione</w:t>
      </w:r>
      <w:r w:rsidRPr="00110D06">
        <w:t xml:space="preserve">, </w:t>
      </w:r>
      <w:r>
        <w:t xml:space="preserve">Firenze, Parenti, </w:t>
      </w:r>
      <w:r w:rsidRPr="00110D06">
        <w:t xml:space="preserve"> 1953, p. </w:t>
      </w:r>
      <w:r w:rsidR="00111EE1">
        <w:t xml:space="preserve">172. </w:t>
      </w:r>
    </w:p>
  </w:footnote>
  <w:footnote w:id="63">
    <w:p w:rsidR="009E1992" w:rsidRPr="00110D06" w:rsidRDefault="009E1992" w:rsidP="009E1992">
      <w:pPr>
        <w:pStyle w:val="Testonotaapidipagina"/>
        <w:jc w:val="both"/>
      </w:pPr>
      <w:r w:rsidRPr="000F749F">
        <w:rPr>
          <w:rStyle w:val="Rimandonotaapidipagina"/>
        </w:rPr>
        <w:footnoteRef/>
      </w:r>
      <w:r>
        <w:t xml:space="preserve"> P. Nenni</w:t>
      </w:r>
      <w:r w:rsidRPr="00110D06">
        <w:t xml:space="preserve">, </w:t>
      </w:r>
      <w:r w:rsidRPr="00110D06">
        <w:rPr>
          <w:i/>
          <w:iCs/>
        </w:rPr>
        <w:t>Tempo di guerra fredda</w:t>
      </w:r>
      <w:r>
        <w:t xml:space="preserve"> </w:t>
      </w:r>
      <w:r w:rsidRPr="00110D06">
        <w:t>cit., p. 583</w:t>
      </w:r>
    </w:p>
  </w:footnote>
  <w:footnote w:id="64">
    <w:p w:rsidR="009E1992" w:rsidRPr="00110D06" w:rsidRDefault="009E1992" w:rsidP="009E1992">
      <w:pPr>
        <w:pStyle w:val="Testonotaapidipagina"/>
        <w:jc w:val="both"/>
      </w:pPr>
      <w:r w:rsidRPr="000F749F">
        <w:rPr>
          <w:rStyle w:val="Rimandonotaapidipagina"/>
        </w:rPr>
        <w:footnoteRef/>
      </w:r>
      <w:r w:rsidRPr="00110D06">
        <w:t xml:space="preserve"> Id., </w:t>
      </w:r>
      <w:r w:rsidRPr="00110D06">
        <w:rPr>
          <w:i/>
          <w:iCs/>
        </w:rPr>
        <w:t>Il problema del PSI</w:t>
      </w:r>
      <w:r w:rsidRPr="00110D06">
        <w:t>, &lt;</w:t>
      </w:r>
      <w:r>
        <w:t>&lt;Avanti!&gt;&gt;</w:t>
      </w:r>
      <w:r w:rsidRPr="00110D06">
        <w:t>, 10 maggio 1953</w:t>
      </w:r>
      <w:r>
        <w:t>.</w:t>
      </w:r>
    </w:p>
  </w:footnote>
  <w:footnote w:id="65">
    <w:p w:rsidR="009E1992" w:rsidRPr="00110D06" w:rsidRDefault="009E1992" w:rsidP="009E1992">
      <w:pPr>
        <w:pStyle w:val="Testonotaapidipagina"/>
        <w:jc w:val="both"/>
      </w:pPr>
      <w:r w:rsidRPr="000F749F">
        <w:rPr>
          <w:rStyle w:val="Rimandonotaapidipagina"/>
        </w:rPr>
        <w:footnoteRef/>
      </w:r>
      <w:r w:rsidRPr="00110D06">
        <w:t xml:space="preserve"> Su Nenni &lt;&lt;tatticamente brilla</w:t>
      </w:r>
      <w:r>
        <w:t>nte, ma strategicamente incerto&gt;&gt;</w:t>
      </w:r>
      <w:r w:rsidRPr="00110D06">
        <w:t>,</w:t>
      </w:r>
      <w:r>
        <w:t xml:space="preserve"> cfr. le osservazioni di M.</w:t>
      </w:r>
      <w:r w:rsidRPr="00110D06">
        <w:t xml:space="preserve"> L. Salvadori in </w:t>
      </w:r>
      <w:r w:rsidRPr="00110D06">
        <w:rPr>
          <w:i/>
          <w:iCs/>
        </w:rPr>
        <w:t>Nenni e il socialismo italiano</w:t>
      </w:r>
      <w:r w:rsidR="00111EE1">
        <w:t>, &lt;&lt;Mondo Operaio&gt;&gt;, aprile 1977,</w:t>
      </w:r>
      <w:r w:rsidRPr="00110D06">
        <w:t xml:space="preserve"> p. 61</w:t>
      </w:r>
      <w:r>
        <w:t>.</w:t>
      </w:r>
    </w:p>
  </w:footnote>
  <w:footnote w:id="66">
    <w:p w:rsidR="009E1992" w:rsidRPr="00110D06" w:rsidRDefault="009E1992" w:rsidP="009E1992">
      <w:pPr>
        <w:pStyle w:val="Testonotaapidipagina"/>
        <w:jc w:val="both"/>
      </w:pPr>
      <w:r w:rsidRPr="000F749F">
        <w:rPr>
          <w:rStyle w:val="Rimandonotaapidipagina"/>
        </w:rPr>
        <w:footnoteRef/>
      </w:r>
      <w:r w:rsidRPr="00110D06">
        <w:t xml:space="preserve"> Cfr. il resoconto dell’incontro del 6 luglio </w:t>
      </w:r>
      <w:smartTag w:uri="urn:schemas-microsoft-com:office:smarttags" w:element="metricconverter">
        <w:smartTagPr>
          <w:attr w:name="ProductID" w:val="1953 in"/>
        </w:smartTagPr>
        <w:r w:rsidRPr="00110D06">
          <w:t>1953 in</w:t>
        </w:r>
      </w:smartTag>
      <w:r>
        <w:t xml:space="preserve"> P.</w:t>
      </w:r>
      <w:r w:rsidRPr="00110D06">
        <w:t xml:space="preserve"> Nenni, </w:t>
      </w:r>
      <w:r w:rsidRPr="00110D06">
        <w:rPr>
          <w:i/>
          <w:iCs/>
        </w:rPr>
        <w:t>Tempo di guerra fredda</w:t>
      </w:r>
      <w:r>
        <w:t xml:space="preserve"> </w:t>
      </w:r>
      <w:r w:rsidRPr="00110D06">
        <w:t>cit.</w:t>
      </w:r>
      <w:r w:rsidR="00111EE1">
        <w:t>, pp. 584-585.</w:t>
      </w:r>
    </w:p>
  </w:footnote>
  <w:footnote w:id="67">
    <w:p w:rsidR="009E1992" w:rsidRPr="006F0BAD" w:rsidRDefault="009E1992" w:rsidP="009E1992">
      <w:pPr>
        <w:pStyle w:val="Testonotaapidipagina"/>
        <w:jc w:val="both"/>
      </w:pPr>
      <w:r w:rsidRPr="000F749F">
        <w:rPr>
          <w:rStyle w:val="Rimandonotaapidipagina"/>
        </w:rPr>
        <w:footnoteRef/>
      </w:r>
      <w:r w:rsidRPr="006F0BAD">
        <w:t xml:space="preserve"> P. Nenni, </w:t>
      </w:r>
      <w:r w:rsidRPr="006F0BAD">
        <w:rPr>
          <w:i/>
          <w:iCs/>
        </w:rPr>
        <w:t>Cause, sviluppi e obiettivi della politica di distensione</w:t>
      </w:r>
      <w:r>
        <w:t>, &lt;&lt;Mondo Operaio&gt;&gt;</w:t>
      </w:r>
      <w:r w:rsidRPr="006F0BAD">
        <w:t>, 6 gennaio 1952, p. 1</w:t>
      </w:r>
      <w:r>
        <w:t>.</w:t>
      </w:r>
    </w:p>
  </w:footnote>
  <w:footnote w:id="68">
    <w:p w:rsidR="009E1992" w:rsidRPr="006F0BAD" w:rsidRDefault="009E1992" w:rsidP="009E1992">
      <w:pPr>
        <w:pStyle w:val="Testonotaapidipagina"/>
        <w:jc w:val="both"/>
      </w:pPr>
      <w:r w:rsidRPr="000F749F">
        <w:rPr>
          <w:rStyle w:val="Rimandonotaapidipagina"/>
        </w:rPr>
        <w:footnoteRef/>
      </w:r>
      <w:r w:rsidRPr="006F0BAD">
        <w:t xml:space="preserve"> Id., </w:t>
      </w:r>
      <w:r w:rsidRPr="006F0BAD">
        <w:rPr>
          <w:i/>
        </w:rPr>
        <w:t>Dal Patto atlantico alla politica di distensione</w:t>
      </w:r>
      <w:r>
        <w:t xml:space="preserve"> </w:t>
      </w:r>
      <w:r w:rsidRPr="006F0BAD">
        <w:t>cit., p. 478</w:t>
      </w:r>
      <w:r>
        <w:t>.</w:t>
      </w:r>
    </w:p>
  </w:footnote>
  <w:footnote w:id="69">
    <w:p w:rsidR="00A55638" w:rsidRDefault="00A55638" w:rsidP="00A55638">
      <w:pPr>
        <w:pStyle w:val="Testonotaapidipagina"/>
        <w:jc w:val="both"/>
      </w:pPr>
      <w:r>
        <w:rPr>
          <w:rStyle w:val="Rimandonotaapidipagina"/>
        </w:rPr>
        <w:footnoteRef/>
      </w:r>
      <w:r>
        <w:t xml:space="preserve"> P. Nenni, </w:t>
      </w:r>
      <w:r>
        <w:rPr>
          <w:i/>
          <w:iCs/>
        </w:rPr>
        <w:t>Validità di una politica</w:t>
      </w:r>
      <w:r>
        <w:t>, “Avanti!”, 12 aprile 1953.</w:t>
      </w:r>
    </w:p>
  </w:footnote>
  <w:footnote w:id="70">
    <w:p w:rsidR="00A55638" w:rsidRDefault="00A55638" w:rsidP="00A55638">
      <w:pPr>
        <w:pStyle w:val="Testonotaapidipagina"/>
        <w:jc w:val="both"/>
      </w:pPr>
      <w:r>
        <w:rPr>
          <w:rStyle w:val="Rimandonotaapidipagina"/>
        </w:rPr>
        <w:footnoteRef/>
      </w:r>
      <w:r>
        <w:t xml:space="preserve"> E. Di Nolfo, </w:t>
      </w:r>
      <w:r>
        <w:rPr>
          <w:i/>
          <w:iCs/>
        </w:rPr>
        <w:t>Il significato politico della politica estera italiana</w:t>
      </w:r>
      <w:r>
        <w:t xml:space="preserve">, in G. Pasquino (a cura di), </w:t>
      </w:r>
      <w:r>
        <w:rPr>
          <w:i/>
          <w:iCs/>
        </w:rPr>
        <w:t>Teoria e prassi delle relazioni internazionali</w:t>
      </w:r>
      <w:r>
        <w:t>, Napoli, Liguori, 1981, p. 146.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4369C1"/>
    <w:multiLevelType w:val="hybridMultilevel"/>
    <w:tmpl w:val="A9D026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531D34EA"/>
    <w:multiLevelType w:val="hybridMultilevel"/>
    <w:tmpl w:val="35DE0E80"/>
    <w:lvl w:ilvl="0" w:tplc="04100011">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nsid w:val="537448E2"/>
    <w:multiLevelType w:val="hybridMultilevel"/>
    <w:tmpl w:val="2CB470C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67B85BFD"/>
    <w:multiLevelType w:val="hybridMultilevel"/>
    <w:tmpl w:val="2CB470C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6BD110B0"/>
    <w:multiLevelType w:val="hybridMultilevel"/>
    <w:tmpl w:val="C640315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6CCF1F6A"/>
    <w:multiLevelType w:val="hybridMultilevel"/>
    <w:tmpl w:val="72464A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73460B4F"/>
    <w:multiLevelType w:val="hybridMultilevel"/>
    <w:tmpl w:val="A4BC6D1C"/>
    <w:lvl w:ilvl="0" w:tplc="0410000F">
      <w:start w:val="1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5"/>
  </w:num>
  <w:num w:numId="5">
    <w:abstractNumId w:val="3"/>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0"/>
    <w:footnote w:id="1"/>
  </w:footnotePr>
  <w:endnotePr>
    <w:endnote w:id="0"/>
    <w:endnote w:id="1"/>
  </w:endnotePr>
  <w:compat/>
  <w:rsids>
    <w:rsidRoot w:val="00A55638"/>
    <w:rsid w:val="00003EE2"/>
    <w:rsid w:val="00097953"/>
    <w:rsid w:val="000D6CC1"/>
    <w:rsid w:val="00111EE1"/>
    <w:rsid w:val="0011479A"/>
    <w:rsid w:val="00142463"/>
    <w:rsid w:val="001658CF"/>
    <w:rsid w:val="00221368"/>
    <w:rsid w:val="00275403"/>
    <w:rsid w:val="002D5197"/>
    <w:rsid w:val="002E2D16"/>
    <w:rsid w:val="002F021B"/>
    <w:rsid w:val="0033531B"/>
    <w:rsid w:val="00342AD0"/>
    <w:rsid w:val="00387DD2"/>
    <w:rsid w:val="003A7FAA"/>
    <w:rsid w:val="00417572"/>
    <w:rsid w:val="004179F0"/>
    <w:rsid w:val="004A4204"/>
    <w:rsid w:val="004B2678"/>
    <w:rsid w:val="004E1D90"/>
    <w:rsid w:val="005640F3"/>
    <w:rsid w:val="005F050C"/>
    <w:rsid w:val="005F3B01"/>
    <w:rsid w:val="00661B72"/>
    <w:rsid w:val="00666CE2"/>
    <w:rsid w:val="00686FE9"/>
    <w:rsid w:val="006E73C5"/>
    <w:rsid w:val="007B7C82"/>
    <w:rsid w:val="007C37DB"/>
    <w:rsid w:val="007D2BF8"/>
    <w:rsid w:val="008055C2"/>
    <w:rsid w:val="00815F3F"/>
    <w:rsid w:val="008D0FFC"/>
    <w:rsid w:val="009354B2"/>
    <w:rsid w:val="0093793A"/>
    <w:rsid w:val="0094258A"/>
    <w:rsid w:val="00955828"/>
    <w:rsid w:val="009A5B28"/>
    <w:rsid w:val="009E1992"/>
    <w:rsid w:val="00A55638"/>
    <w:rsid w:val="00AD0811"/>
    <w:rsid w:val="00AE387B"/>
    <w:rsid w:val="00B5115A"/>
    <w:rsid w:val="00CC6109"/>
    <w:rsid w:val="00D11648"/>
    <w:rsid w:val="00D1634F"/>
    <w:rsid w:val="00D710AA"/>
    <w:rsid w:val="00D90313"/>
    <w:rsid w:val="00DE2A5E"/>
    <w:rsid w:val="00DE4C45"/>
    <w:rsid w:val="00E105EF"/>
    <w:rsid w:val="00E35540"/>
    <w:rsid w:val="00EA543F"/>
    <w:rsid w:val="00F24D8B"/>
    <w:rsid w:val="00FB0A8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55638"/>
    <w:pPr>
      <w:spacing w:after="0" w:line="240" w:lineRule="auto"/>
    </w:pPr>
    <w:rPr>
      <w:rFonts w:ascii="Times New Roman" w:eastAsia="Times New Roman" w:hAnsi="Times New Roman"/>
      <w:sz w:val="24"/>
      <w:szCs w:val="24"/>
      <w:lang w:val="it-IT" w:eastAsia="it-IT" w:bidi="ar-SA"/>
    </w:rPr>
  </w:style>
  <w:style w:type="paragraph" w:styleId="Titolo1">
    <w:name w:val="heading 1"/>
    <w:basedOn w:val="Normale"/>
    <w:next w:val="Normale"/>
    <w:link w:val="Titolo1Carattere"/>
    <w:uiPriority w:val="9"/>
    <w:qFormat/>
    <w:rsid w:val="00E105EF"/>
    <w:pPr>
      <w:keepNext/>
      <w:spacing w:before="240" w:after="60"/>
      <w:outlineLvl w:val="0"/>
    </w:pPr>
    <w:rPr>
      <w:rFonts w:asciiTheme="majorHAnsi" w:eastAsiaTheme="majorEastAsia" w:hAnsiTheme="majorHAnsi"/>
      <w:b/>
      <w:bCs/>
      <w:kern w:val="32"/>
      <w:sz w:val="32"/>
      <w:szCs w:val="32"/>
      <w:lang w:val="en-US" w:eastAsia="en-US" w:bidi="en-US"/>
    </w:rPr>
  </w:style>
  <w:style w:type="paragraph" w:styleId="Titolo2">
    <w:name w:val="heading 2"/>
    <w:basedOn w:val="Normale"/>
    <w:next w:val="Normale"/>
    <w:link w:val="Titolo2Carattere"/>
    <w:uiPriority w:val="9"/>
    <w:semiHidden/>
    <w:unhideWhenUsed/>
    <w:qFormat/>
    <w:rsid w:val="00E105EF"/>
    <w:pPr>
      <w:keepNext/>
      <w:spacing w:before="240" w:after="60"/>
      <w:outlineLvl w:val="1"/>
    </w:pPr>
    <w:rPr>
      <w:rFonts w:asciiTheme="majorHAnsi" w:eastAsiaTheme="majorEastAsia" w:hAnsiTheme="majorHAnsi"/>
      <w:b/>
      <w:bCs/>
      <w:i/>
      <w:iCs/>
      <w:sz w:val="28"/>
      <w:szCs w:val="28"/>
      <w:lang w:val="en-US" w:eastAsia="en-US" w:bidi="en-US"/>
    </w:rPr>
  </w:style>
  <w:style w:type="paragraph" w:styleId="Titolo3">
    <w:name w:val="heading 3"/>
    <w:basedOn w:val="Normale"/>
    <w:next w:val="Normale"/>
    <w:link w:val="Titolo3Carattere"/>
    <w:uiPriority w:val="9"/>
    <w:semiHidden/>
    <w:unhideWhenUsed/>
    <w:qFormat/>
    <w:rsid w:val="00E105EF"/>
    <w:pPr>
      <w:keepNext/>
      <w:spacing w:before="240" w:after="60"/>
      <w:outlineLvl w:val="2"/>
    </w:pPr>
    <w:rPr>
      <w:rFonts w:asciiTheme="majorHAnsi" w:eastAsiaTheme="majorEastAsia" w:hAnsiTheme="majorHAnsi"/>
      <w:b/>
      <w:bCs/>
      <w:sz w:val="26"/>
      <w:szCs w:val="26"/>
      <w:lang w:val="en-US" w:eastAsia="en-US" w:bidi="en-US"/>
    </w:rPr>
  </w:style>
  <w:style w:type="paragraph" w:styleId="Titolo4">
    <w:name w:val="heading 4"/>
    <w:basedOn w:val="Normale"/>
    <w:next w:val="Normale"/>
    <w:link w:val="Titolo4Carattere"/>
    <w:uiPriority w:val="9"/>
    <w:semiHidden/>
    <w:unhideWhenUsed/>
    <w:qFormat/>
    <w:rsid w:val="00E105EF"/>
    <w:pPr>
      <w:keepNext/>
      <w:spacing w:before="240" w:after="60"/>
      <w:outlineLvl w:val="3"/>
    </w:pPr>
    <w:rPr>
      <w:rFonts w:asciiTheme="minorHAnsi" w:eastAsiaTheme="minorHAnsi" w:hAnsiTheme="minorHAnsi"/>
      <w:b/>
      <w:bCs/>
      <w:sz w:val="28"/>
      <w:szCs w:val="28"/>
      <w:lang w:val="en-US" w:eastAsia="en-US" w:bidi="en-US"/>
    </w:rPr>
  </w:style>
  <w:style w:type="paragraph" w:styleId="Titolo5">
    <w:name w:val="heading 5"/>
    <w:basedOn w:val="Normale"/>
    <w:next w:val="Normale"/>
    <w:link w:val="Titolo5Carattere"/>
    <w:uiPriority w:val="9"/>
    <w:semiHidden/>
    <w:unhideWhenUsed/>
    <w:qFormat/>
    <w:rsid w:val="00E105EF"/>
    <w:pPr>
      <w:spacing w:before="240" w:after="60"/>
      <w:outlineLvl w:val="4"/>
    </w:pPr>
    <w:rPr>
      <w:rFonts w:asciiTheme="minorHAnsi" w:eastAsiaTheme="minorHAnsi" w:hAnsiTheme="minorHAnsi"/>
      <w:b/>
      <w:bCs/>
      <w:i/>
      <w:iCs/>
      <w:sz w:val="26"/>
      <w:szCs w:val="26"/>
      <w:lang w:val="en-US" w:eastAsia="en-US" w:bidi="en-US"/>
    </w:rPr>
  </w:style>
  <w:style w:type="paragraph" w:styleId="Titolo6">
    <w:name w:val="heading 6"/>
    <w:basedOn w:val="Normale"/>
    <w:next w:val="Normale"/>
    <w:link w:val="Titolo6Carattere"/>
    <w:uiPriority w:val="9"/>
    <w:semiHidden/>
    <w:unhideWhenUsed/>
    <w:qFormat/>
    <w:rsid w:val="00E105EF"/>
    <w:pPr>
      <w:spacing w:before="240" w:after="60"/>
      <w:outlineLvl w:val="5"/>
    </w:pPr>
    <w:rPr>
      <w:rFonts w:asciiTheme="minorHAnsi" w:eastAsiaTheme="minorHAnsi" w:hAnsiTheme="minorHAnsi"/>
      <w:b/>
      <w:bCs/>
      <w:sz w:val="22"/>
      <w:szCs w:val="22"/>
      <w:lang w:val="en-US" w:eastAsia="en-US" w:bidi="en-US"/>
    </w:rPr>
  </w:style>
  <w:style w:type="paragraph" w:styleId="Titolo7">
    <w:name w:val="heading 7"/>
    <w:basedOn w:val="Normale"/>
    <w:next w:val="Normale"/>
    <w:link w:val="Titolo7Carattere"/>
    <w:uiPriority w:val="9"/>
    <w:semiHidden/>
    <w:unhideWhenUsed/>
    <w:qFormat/>
    <w:rsid w:val="00E105EF"/>
    <w:pPr>
      <w:spacing w:before="240" w:after="60"/>
      <w:outlineLvl w:val="6"/>
    </w:pPr>
    <w:rPr>
      <w:rFonts w:asciiTheme="minorHAnsi" w:eastAsiaTheme="minorHAnsi" w:hAnsiTheme="minorHAnsi"/>
      <w:lang w:val="en-US" w:eastAsia="en-US" w:bidi="en-US"/>
    </w:rPr>
  </w:style>
  <w:style w:type="paragraph" w:styleId="Titolo8">
    <w:name w:val="heading 8"/>
    <w:basedOn w:val="Normale"/>
    <w:next w:val="Normale"/>
    <w:link w:val="Titolo8Carattere"/>
    <w:uiPriority w:val="9"/>
    <w:semiHidden/>
    <w:unhideWhenUsed/>
    <w:qFormat/>
    <w:rsid w:val="00E105EF"/>
    <w:pPr>
      <w:spacing w:before="240" w:after="60"/>
      <w:outlineLvl w:val="7"/>
    </w:pPr>
    <w:rPr>
      <w:rFonts w:asciiTheme="minorHAnsi" w:eastAsiaTheme="minorHAnsi" w:hAnsiTheme="minorHAnsi"/>
      <w:i/>
      <w:iCs/>
      <w:lang w:val="en-US" w:eastAsia="en-US" w:bidi="en-US"/>
    </w:rPr>
  </w:style>
  <w:style w:type="paragraph" w:styleId="Titolo9">
    <w:name w:val="heading 9"/>
    <w:basedOn w:val="Normale"/>
    <w:next w:val="Normale"/>
    <w:link w:val="Titolo9Carattere"/>
    <w:uiPriority w:val="9"/>
    <w:semiHidden/>
    <w:unhideWhenUsed/>
    <w:qFormat/>
    <w:rsid w:val="00E105EF"/>
    <w:pPr>
      <w:spacing w:before="240" w:after="60"/>
      <w:outlineLvl w:val="8"/>
    </w:pPr>
    <w:rPr>
      <w:rFonts w:asciiTheme="majorHAnsi" w:eastAsiaTheme="majorEastAsia" w:hAnsiTheme="majorHAnsi"/>
      <w:sz w:val="22"/>
      <w:szCs w:val="22"/>
      <w:lang w:val="en-US" w:eastAsia="en-US" w:bidi="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105EF"/>
    <w:rPr>
      <w:rFonts w:asciiTheme="majorHAnsi" w:eastAsiaTheme="majorEastAsia" w:hAnsiTheme="majorHAnsi"/>
      <w:b/>
      <w:bCs/>
      <w:kern w:val="32"/>
      <w:sz w:val="32"/>
      <w:szCs w:val="32"/>
    </w:rPr>
  </w:style>
  <w:style w:type="character" w:customStyle="1" w:styleId="Titolo2Carattere">
    <w:name w:val="Titolo 2 Carattere"/>
    <w:basedOn w:val="Carpredefinitoparagrafo"/>
    <w:link w:val="Titolo2"/>
    <w:uiPriority w:val="9"/>
    <w:semiHidden/>
    <w:rsid w:val="00E105EF"/>
    <w:rPr>
      <w:rFonts w:asciiTheme="majorHAnsi" w:eastAsiaTheme="majorEastAsia" w:hAnsiTheme="majorHAnsi"/>
      <w:b/>
      <w:bCs/>
      <w:i/>
      <w:iCs/>
      <w:sz w:val="28"/>
      <w:szCs w:val="28"/>
    </w:rPr>
  </w:style>
  <w:style w:type="character" w:customStyle="1" w:styleId="Titolo3Carattere">
    <w:name w:val="Titolo 3 Carattere"/>
    <w:basedOn w:val="Carpredefinitoparagrafo"/>
    <w:link w:val="Titolo3"/>
    <w:uiPriority w:val="9"/>
    <w:semiHidden/>
    <w:rsid w:val="00E105EF"/>
    <w:rPr>
      <w:rFonts w:asciiTheme="majorHAnsi" w:eastAsiaTheme="majorEastAsia" w:hAnsiTheme="majorHAnsi"/>
      <w:b/>
      <w:bCs/>
      <w:sz w:val="26"/>
      <w:szCs w:val="26"/>
    </w:rPr>
  </w:style>
  <w:style w:type="character" w:customStyle="1" w:styleId="Titolo4Carattere">
    <w:name w:val="Titolo 4 Carattere"/>
    <w:basedOn w:val="Carpredefinitoparagrafo"/>
    <w:link w:val="Titolo4"/>
    <w:uiPriority w:val="9"/>
    <w:rsid w:val="00E105EF"/>
    <w:rPr>
      <w:b/>
      <w:bCs/>
      <w:sz w:val="28"/>
      <w:szCs w:val="28"/>
    </w:rPr>
  </w:style>
  <w:style w:type="character" w:customStyle="1" w:styleId="Titolo5Carattere">
    <w:name w:val="Titolo 5 Carattere"/>
    <w:basedOn w:val="Carpredefinitoparagrafo"/>
    <w:link w:val="Titolo5"/>
    <w:uiPriority w:val="9"/>
    <w:semiHidden/>
    <w:rsid w:val="00E105EF"/>
    <w:rPr>
      <w:b/>
      <w:bCs/>
      <w:i/>
      <w:iCs/>
      <w:sz w:val="26"/>
      <w:szCs w:val="26"/>
    </w:rPr>
  </w:style>
  <w:style w:type="character" w:customStyle="1" w:styleId="Titolo6Carattere">
    <w:name w:val="Titolo 6 Carattere"/>
    <w:basedOn w:val="Carpredefinitoparagrafo"/>
    <w:link w:val="Titolo6"/>
    <w:uiPriority w:val="9"/>
    <w:semiHidden/>
    <w:rsid w:val="00E105EF"/>
    <w:rPr>
      <w:b/>
      <w:bCs/>
    </w:rPr>
  </w:style>
  <w:style w:type="character" w:customStyle="1" w:styleId="Titolo7Carattere">
    <w:name w:val="Titolo 7 Carattere"/>
    <w:basedOn w:val="Carpredefinitoparagrafo"/>
    <w:link w:val="Titolo7"/>
    <w:uiPriority w:val="9"/>
    <w:semiHidden/>
    <w:rsid w:val="00E105EF"/>
    <w:rPr>
      <w:sz w:val="24"/>
      <w:szCs w:val="24"/>
    </w:rPr>
  </w:style>
  <w:style w:type="character" w:customStyle="1" w:styleId="Titolo8Carattere">
    <w:name w:val="Titolo 8 Carattere"/>
    <w:basedOn w:val="Carpredefinitoparagrafo"/>
    <w:link w:val="Titolo8"/>
    <w:uiPriority w:val="9"/>
    <w:semiHidden/>
    <w:rsid w:val="00E105EF"/>
    <w:rPr>
      <w:i/>
      <w:iCs/>
      <w:sz w:val="24"/>
      <w:szCs w:val="24"/>
    </w:rPr>
  </w:style>
  <w:style w:type="character" w:customStyle="1" w:styleId="Titolo9Carattere">
    <w:name w:val="Titolo 9 Carattere"/>
    <w:basedOn w:val="Carpredefinitoparagrafo"/>
    <w:link w:val="Titolo9"/>
    <w:uiPriority w:val="9"/>
    <w:semiHidden/>
    <w:rsid w:val="00E105EF"/>
    <w:rPr>
      <w:rFonts w:asciiTheme="majorHAnsi" w:eastAsiaTheme="majorEastAsia" w:hAnsiTheme="majorHAnsi"/>
    </w:rPr>
  </w:style>
  <w:style w:type="paragraph" w:styleId="Titolo">
    <w:name w:val="Title"/>
    <w:basedOn w:val="Normale"/>
    <w:next w:val="Normale"/>
    <w:link w:val="TitoloCarattere"/>
    <w:uiPriority w:val="10"/>
    <w:qFormat/>
    <w:rsid w:val="00E105EF"/>
    <w:pPr>
      <w:spacing w:before="240" w:after="60"/>
      <w:jc w:val="center"/>
      <w:outlineLvl w:val="0"/>
    </w:pPr>
    <w:rPr>
      <w:rFonts w:asciiTheme="majorHAnsi" w:eastAsiaTheme="majorEastAsia" w:hAnsiTheme="majorHAnsi"/>
      <w:b/>
      <w:bCs/>
      <w:kern w:val="28"/>
      <w:sz w:val="32"/>
      <w:szCs w:val="32"/>
      <w:lang w:val="en-US" w:eastAsia="en-US" w:bidi="en-US"/>
    </w:rPr>
  </w:style>
  <w:style w:type="character" w:customStyle="1" w:styleId="TitoloCarattere">
    <w:name w:val="Titolo Carattere"/>
    <w:basedOn w:val="Carpredefinitoparagrafo"/>
    <w:link w:val="Titolo"/>
    <w:uiPriority w:val="10"/>
    <w:rsid w:val="00E105EF"/>
    <w:rPr>
      <w:rFonts w:asciiTheme="majorHAnsi" w:eastAsiaTheme="majorEastAsia" w:hAnsiTheme="majorHAnsi"/>
      <w:b/>
      <w:bCs/>
      <w:kern w:val="28"/>
      <w:sz w:val="32"/>
      <w:szCs w:val="32"/>
    </w:rPr>
  </w:style>
  <w:style w:type="paragraph" w:styleId="Sottotitolo">
    <w:name w:val="Subtitle"/>
    <w:basedOn w:val="Normale"/>
    <w:next w:val="Normale"/>
    <w:link w:val="SottotitoloCarattere"/>
    <w:uiPriority w:val="11"/>
    <w:qFormat/>
    <w:rsid w:val="00E105EF"/>
    <w:pPr>
      <w:spacing w:after="60"/>
      <w:jc w:val="center"/>
      <w:outlineLvl w:val="1"/>
    </w:pPr>
    <w:rPr>
      <w:rFonts w:asciiTheme="majorHAnsi" w:eastAsiaTheme="majorEastAsia" w:hAnsiTheme="majorHAnsi"/>
      <w:lang w:val="en-US" w:eastAsia="en-US" w:bidi="en-US"/>
    </w:rPr>
  </w:style>
  <w:style w:type="character" w:customStyle="1" w:styleId="SottotitoloCarattere">
    <w:name w:val="Sottotitolo Carattere"/>
    <w:basedOn w:val="Carpredefinitoparagrafo"/>
    <w:link w:val="Sottotitolo"/>
    <w:uiPriority w:val="11"/>
    <w:rsid w:val="00E105EF"/>
    <w:rPr>
      <w:rFonts w:asciiTheme="majorHAnsi" w:eastAsiaTheme="majorEastAsia" w:hAnsiTheme="majorHAnsi"/>
      <w:sz w:val="24"/>
      <w:szCs w:val="24"/>
    </w:rPr>
  </w:style>
  <w:style w:type="character" w:styleId="Enfasigrassetto">
    <w:name w:val="Strong"/>
    <w:basedOn w:val="Carpredefinitoparagrafo"/>
    <w:uiPriority w:val="22"/>
    <w:qFormat/>
    <w:rsid w:val="00E105EF"/>
    <w:rPr>
      <w:b/>
      <w:bCs/>
    </w:rPr>
  </w:style>
  <w:style w:type="character" w:styleId="Enfasicorsivo">
    <w:name w:val="Emphasis"/>
    <w:basedOn w:val="Carpredefinitoparagrafo"/>
    <w:uiPriority w:val="20"/>
    <w:qFormat/>
    <w:rsid w:val="00E105EF"/>
    <w:rPr>
      <w:rFonts w:asciiTheme="minorHAnsi" w:hAnsiTheme="minorHAnsi"/>
      <w:b/>
      <w:i/>
      <w:iCs/>
    </w:rPr>
  </w:style>
  <w:style w:type="paragraph" w:styleId="Nessunaspaziatura">
    <w:name w:val="No Spacing"/>
    <w:basedOn w:val="Normale"/>
    <w:uiPriority w:val="1"/>
    <w:qFormat/>
    <w:rsid w:val="00E105EF"/>
    <w:rPr>
      <w:rFonts w:asciiTheme="minorHAnsi" w:eastAsiaTheme="minorHAnsi" w:hAnsiTheme="minorHAnsi"/>
      <w:szCs w:val="32"/>
      <w:lang w:val="en-US" w:eastAsia="en-US" w:bidi="en-US"/>
    </w:rPr>
  </w:style>
  <w:style w:type="paragraph" w:styleId="Paragrafoelenco">
    <w:name w:val="List Paragraph"/>
    <w:basedOn w:val="Normale"/>
    <w:uiPriority w:val="34"/>
    <w:qFormat/>
    <w:rsid w:val="00E105EF"/>
    <w:pPr>
      <w:ind w:left="720"/>
      <w:contextualSpacing/>
    </w:pPr>
    <w:rPr>
      <w:rFonts w:asciiTheme="minorHAnsi" w:eastAsiaTheme="minorHAnsi" w:hAnsiTheme="minorHAnsi"/>
      <w:lang w:val="en-US" w:eastAsia="en-US" w:bidi="en-US"/>
    </w:rPr>
  </w:style>
  <w:style w:type="paragraph" w:styleId="Citazione">
    <w:name w:val="Quote"/>
    <w:basedOn w:val="Normale"/>
    <w:next w:val="Normale"/>
    <w:link w:val="CitazioneCarattere"/>
    <w:uiPriority w:val="29"/>
    <w:qFormat/>
    <w:rsid w:val="00E105EF"/>
    <w:rPr>
      <w:rFonts w:asciiTheme="minorHAnsi" w:eastAsiaTheme="minorHAnsi" w:hAnsiTheme="minorHAnsi"/>
      <w:i/>
      <w:lang w:val="en-US" w:eastAsia="en-US" w:bidi="en-US"/>
    </w:rPr>
  </w:style>
  <w:style w:type="character" w:customStyle="1" w:styleId="CitazioneCarattere">
    <w:name w:val="Citazione Carattere"/>
    <w:basedOn w:val="Carpredefinitoparagrafo"/>
    <w:link w:val="Citazione"/>
    <w:uiPriority w:val="29"/>
    <w:rsid w:val="00E105EF"/>
    <w:rPr>
      <w:i/>
      <w:sz w:val="24"/>
      <w:szCs w:val="24"/>
    </w:rPr>
  </w:style>
  <w:style w:type="paragraph" w:styleId="Citazioneintensa">
    <w:name w:val="Intense Quote"/>
    <w:basedOn w:val="Normale"/>
    <w:next w:val="Normale"/>
    <w:link w:val="CitazioneintensaCarattere"/>
    <w:uiPriority w:val="30"/>
    <w:qFormat/>
    <w:rsid w:val="00E105EF"/>
    <w:pPr>
      <w:ind w:left="720" w:right="720"/>
    </w:pPr>
    <w:rPr>
      <w:rFonts w:asciiTheme="minorHAnsi" w:eastAsiaTheme="minorHAnsi" w:hAnsiTheme="minorHAnsi"/>
      <w:b/>
      <w:i/>
      <w:szCs w:val="22"/>
      <w:lang w:val="en-US" w:eastAsia="en-US" w:bidi="en-US"/>
    </w:rPr>
  </w:style>
  <w:style w:type="character" w:customStyle="1" w:styleId="CitazioneintensaCarattere">
    <w:name w:val="Citazione intensa Carattere"/>
    <w:basedOn w:val="Carpredefinitoparagrafo"/>
    <w:link w:val="Citazioneintensa"/>
    <w:uiPriority w:val="30"/>
    <w:rsid w:val="00E105EF"/>
    <w:rPr>
      <w:b/>
      <w:i/>
      <w:sz w:val="24"/>
    </w:rPr>
  </w:style>
  <w:style w:type="character" w:styleId="Enfasidelicata">
    <w:name w:val="Subtle Emphasis"/>
    <w:uiPriority w:val="19"/>
    <w:qFormat/>
    <w:rsid w:val="00E105EF"/>
    <w:rPr>
      <w:i/>
      <w:color w:val="5A5A5A" w:themeColor="text1" w:themeTint="A5"/>
    </w:rPr>
  </w:style>
  <w:style w:type="character" w:styleId="Enfasiintensa">
    <w:name w:val="Intense Emphasis"/>
    <w:basedOn w:val="Carpredefinitoparagrafo"/>
    <w:uiPriority w:val="21"/>
    <w:qFormat/>
    <w:rsid w:val="00E105EF"/>
    <w:rPr>
      <w:b/>
      <w:i/>
      <w:sz w:val="24"/>
      <w:szCs w:val="24"/>
      <w:u w:val="single"/>
    </w:rPr>
  </w:style>
  <w:style w:type="character" w:styleId="Riferimentodelicato">
    <w:name w:val="Subtle Reference"/>
    <w:basedOn w:val="Carpredefinitoparagrafo"/>
    <w:uiPriority w:val="31"/>
    <w:qFormat/>
    <w:rsid w:val="00E105EF"/>
    <w:rPr>
      <w:sz w:val="24"/>
      <w:szCs w:val="24"/>
      <w:u w:val="single"/>
    </w:rPr>
  </w:style>
  <w:style w:type="character" w:styleId="Riferimentointenso">
    <w:name w:val="Intense Reference"/>
    <w:basedOn w:val="Carpredefinitoparagrafo"/>
    <w:uiPriority w:val="32"/>
    <w:qFormat/>
    <w:rsid w:val="00E105EF"/>
    <w:rPr>
      <w:b/>
      <w:sz w:val="24"/>
      <w:u w:val="single"/>
    </w:rPr>
  </w:style>
  <w:style w:type="character" w:styleId="Titolodellibro">
    <w:name w:val="Book Title"/>
    <w:basedOn w:val="Carpredefinitoparagrafo"/>
    <w:uiPriority w:val="33"/>
    <w:qFormat/>
    <w:rsid w:val="00E105EF"/>
    <w:rPr>
      <w:rFonts w:asciiTheme="majorHAnsi" w:eastAsiaTheme="majorEastAsia" w:hAnsiTheme="majorHAnsi"/>
      <w:b/>
      <w:i/>
      <w:sz w:val="24"/>
      <w:szCs w:val="24"/>
    </w:rPr>
  </w:style>
  <w:style w:type="paragraph" w:styleId="Titolosommario">
    <w:name w:val="TOC Heading"/>
    <w:basedOn w:val="Titolo1"/>
    <w:next w:val="Normale"/>
    <w:uiPriority w:val="39"/>
    <w:semiHidden/>
    <w:unhideWhenUsed/>
    <w:qFormat/>
    <w:rsid w:val="00E105EF"/>
    <w:pPr>
      <w:outlineLvl w:val="9"/>
    </w:pPr>
  </w:style>
  <w:style w:type="paragraph" w:styleId="Testonotaapidipagina">
    <w:name w:val="footnote text"/>
    <w:basedOn w:val="Normale"/>
    <w:link w:val="TestonotaapidipaginaCarattere"/>
    <w:semiHidden/>
    <w:unhideWhenUsed/>
    <w:rsid w:val="00A55638"/>
    <w:rPr>
      <w:sz w:val="20"/>
      <w:szCs w:val="20"/>
    </w:rPr>
  </w:style>
  <w:style w:type="character" w:customStyle="1" w:styleId="TestonotaapidipaginaCarattere">
    <w:name w:val="Testo nota a piè di pagina Carattere"/>
    <w:basedOn w:val="Carpredefinitoparagrafo"/>
    <w:link w:val="Testonotaapidipagina"/>
    <w:semiHidden/>
    <w:rsid w:val="00A55638"/>
    <w:rPr>
      <w:rFonts w:ascii="Times New Roman" w:eastAsia="Times New Roman" w:hAnsi="Times New Roman"/>
      <w:sz w:val="20"/>
      <w:szCs w:val="20"/>
      <w:lang w:val="it-IT" w:eastAsia="it-IT" w:bidi="ar-SA"/>
    </w:rPr>
  </w:style>
  <w:style w:type="character" w:styleId="Rimandonotaapidipagina">
    <w:name w:val="footnote reference"/>
    <w:basedOn w:val="Carpredefinitoparagrafo"/>
    <w:semiHidden/>
    <w:unhideWhenUsed/>
    <w:rsid w:val="00A55638"/>
    <w:rPr>
      <w:vertAlign w:val="superscript"/>
    </w:rPr>
  </w:style>
  <w:style w:type="paragraph" w:styleId="Pidipagina">
    <w:name w:val="footer"/>
    <w:basedOn w:val="Normale"/>
    <w:link w:val="PidipaginaCarattere"/>
    <w:rsid w:val="009E1992"/>
    <w:pPr>
      <w:tabs>
        <w:tab w:val="center" w:pos="4819"/>
        <w:tab w:val="right" w:pos="9638"/>
      </w:tabs>
    </w:pPr>
    <w:rPr>
      <w:rFonts w:ascii="Calibri" w:hAnsi="Calibri"/>
      <w:lang w:val="en-US" w:eastAsia="en-US" w:bidi="en-US"/>
    </w:rPr>
  </w:style>
  <w:style w:type="character" w:customStyle="1" w:styleId="PidipaginaCarattere">
    <w:name w:val="Piè di pagina Carattere"/>
    <w:basedOn w:val="Carpredefinitoparagrafo"/>
    <w:link w:val="Pidipagina"/>
    <w:rsid w:val="009E1992"/>
    <w:rPr>
      <w:rFonts w:ascii="Calibri" w:eastAsia="Times New Roman" w:hAnsi="Calibri"/>
      <w:sz w:val="24"/>
      <w:szCs w:val="24"/>
    </w:rPr>
  </w:style>
  <w:style w:type="character" w:styleId="Numeropagina">
    <w:name w:val="page number"/>
    <w:basedOn w:val="Carpredefinitoparagrafo"/>
    <w:rsid w:val="009E1992"/>
  </w:style>
  <w:style w:type="paragraph" w:styleId="Corpodeltesto">
    <w:name w:val="Body Text"/>
    <w:basedOn w:val="Normale"/>
    <w:link w:val="CorpodeltestoCarattere"/>
    <w:rsid w:val="009E1992"/>
    <w:pPr>
      <w:jc w:val="both"/>
    </w:pPr>
    <w:rPr>
      <w:rFonts w:ascii="Calibri" w:hAnsi="Calibri"/>
      <w:szCs w:val="20"/>
      <w:lang w:val="en-US" w:eastAsia="en-US" w:bidi="en-US"/>
    </w:rPr>
  </w:style>
  <w:style w:type="character" w:customStyle="1" w:styleId="CorpodeltestoCarattere">
    <w:name w:val="Corpo del testo Carattere"/>
    <w:basedOn w:val="Carpredefinitoparagrafo"/>
    <w:link w:val="Corpodeltesto"/>
    <w:rsid w:val="009E1992"/>
    <w:rPr>
      <w:rFonts w:ascii="Calibri" w:eastAsia="Times New Roman" w:hAnsi="Calibri"/>
      <w:sz w:val="24"/>
      <w:szCs w:val="20"/>
    </w:rPr>
  </w:style>
</w:styles>
</file>

<file path=word/webSettings.xml><?xml version="1.0" encoding="utf-8"?>
<w:webSettings xmlns:r="http://schemas.openxmlformats.org/officeDocument/2006/relationships" xmlns:w="http://schemas.openxmlformats.org/wordprocessingml/2006/main">
  <w:divs>
    <w:div w:id="213367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F7E27-49E9-4148-992D-FF674E3A2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6250</Words>
  <Characters>34943</Characters>
  <Application>Microsoft Office Word</Application>
  <DocSecurity>0</DocSecurity>
  <Lines>513</Lines>
  <Paragraphs>110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 Scirocco</dc:creator>
  <cp:lastModifiedBy>Giovanni Scirocco</cp:lastModifiedBy>
  <cp:revision>32</cp:revision>
  <dcterms:created xsi:type="dcterms:W3CDTF">2009-11-09T15:30:00Z</dcterms:created>
  <dcterms:modified xsi:type="dcterms:W3CDTF">2009-11-25T10:13:00Z</dcterms:modified>
</cp:coreProperties>
</file>